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3D2D" w14:textId="77777777" w:rsidR="007E78AD" w:rsidRPr="00EE14C9" w:rsidRDefault="008E7AE0">
      <w:pPr>
        <w:spacing w:after="80"/>
        <w:jc w:val="center"/>
        <w:rPr>
          <w:lang w:val="ro-RO"/>
        </w:rPr>
      </w:pPr>
      <w:r w:rsidRPr="00EE14C9">
        <w:rPr>
          <w:b/>
          <w:bCs/>
          <w:sz w:val="30"/>
          <w:szCs w:val="30"/>
          <w:lang w:val="ro-RO"/>
        </w:rPr>
        <w:t>ANEXA 3 — GRILA DE EVALUARE CALITATIVĂ A PARTENERULUI (ETAPA a II-a)</w:t>
      </w:r>
    </w:p>
    <w:p w14:paraId="1F493D2E" w14:textId="77777777" w:rsidR="007E78AD" w:rsidRPr="00EE14C9" w:rsidRDefault="008E7AE0">
      <w:pPr>
        <w:spacing w:after="200"/>
        <w:jc w:val="center"/>
        <w:rPr>
          <w:lang w:val="ro-RO"/>
        </w:rPr>
      </w:pPr>
      <w:r w:rsidRPr="00EE14C9">
        <w:rPr>
          <w:i/>
          <w:iCs/>
          <w:sz w:val="24"/>
          <w:szCs w:val="24"/>
          <w:lang w:val="ro-RO"/>
        </w:rPr>
        <w:t>Grilă individuală — proiectul „ACADEMIA — Adaptarea Cadrelor Didactice la Educație Modernă și Inteligență Artificială"</w:t>
      </w:r>
    </w:p>
    <w:p w14:paraId="07C672BB" w14:textId="77777777" w:rsidR="00EE14C9" w:rsidRPr="00EE14C9" w:rsidRDefault="008E7AE0">
      <w:pPr>
        <w:spacing w:after="100"/>
        <w:jc w:val="both"/>
        <w:rPr>
          <w:lang w:val="ro-RO"/>
        </w:rPr>
      </w:pPr>
      <w:r w:rsidRPr="00EE14C9">
        <w:rPr>
          <w:lang w:val="ro-RO"/>
        </w:rPr>
        <w:t>Participant evaluat:</w:t>
      </w:r>
      <w:r w:rsidRPr="00EE14C9">
        <w:rPr>
          <w:lang w:val="ro-RO"/>
        </w:rPr>
        <w:t xml:space="preserve">  </w:t>
      </w:r>
    </w:p>
    <w:p w14:paraId="2CB0958B" w14:textId="77777777" w:rsidR="00EE14C9" w:rsidRPr="00EE14C9" w:rsidRDefault="008E7AE0">
      <w:pPr>
        <w:spacing w:after="100"/>
        <w:jc w:val="both"/>
        <w:rPr>
          <w:b/>
          <w:bCs/>
          <w:color w:val="C00000"/>
          <w:lang w:val="ro-RO"/>
        </w:rPr>
      </w:pPr>
      <w:r w:rsidRPr="00EE14C9">
        <w:rPr>
          <w:lang w:val="ro-RO"/>
        </w:rPr>
        <w:t xml:space="preserve">  Membru al comisiei: </w:t>
      </w:r>
    </w:p>
    <w:p w14:paraId="1F493D2F" w14:textId="7C48E371" w:rsidR="007E78AD" w:rsidRPr="00EE14C9" w:rsidRDefault="008E7AE0">
      <w:pPr>
        <w:spacing w:after="100"/>
        <w:jc w:val="both"/>
        <w:rPr>
          <w:lang w:val="ro-RO"/>
        </w:rPr>
      </w:pPr>
      <w:r w:rsidRPr="00EE14C9">
        <w:rPr>
          <w:lang w:val="ro-RO"/>
        </w:rPr>
        <w:t xml:space="preserve"> Data: </w:t>
      </w:r>
    </w:p>
    <w:p w14:paraId="1F493D30" w14:textId="77777777" w:rsidR="007E78AD" w:rsidRPr="00EE14C9" w:rsidRDefault="008E7AE0">
      <w:pPr>
        <w:spacing w:after="100"/>
        <w:jc w:val="both"/>
        <w:rPr>
          <w:b/>
          <w:bCs/>
          <w:lang w:val="ro-RO"/>
        </w:rPr>
      </w:pPr>
      <w:r w:rsidRPr="00EE14C9">
        <w:rPr>
          <w:i/>
          <w:iCs/>
          <w:lang w:val="ro-RO"/>
        </w:rPr>
        <w:t>Coloana „Obiect" arată la ce se raportează evaluarea:</w:t>
      </w:r>
      <w:r w:rsidRPr="00EE14C9">
        <w:rPr>
          <w:b/>
          <w:bCs/>
          <w:i/>
          <w:iCs/>
          <w:lang w:val="ro-RO"/>
        </w:rPr>
        <w:t xml:space="preserve"> ANT = experiența anterioară a organizației; PROP = propunerea tehnică depusă pentru proiectul ACADEMIA.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5"/>
        <w:gridCol w:w="1660"/>
        <w:gridCol w:w="890"/>
        <w:gridCol w:w="979"/>
        <w:gridCol w:w="2001"/>
      </w:tblGrid>
      <w:tr w:rsidR="007E78AD" w:rsidRPr="00EE14C9" w14:paraId="1F493D36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31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b/>
                <w:bCs/>
                <w:sz w:val="20"/>
                <w:szCs w:val="20"/>
                <w:lang w:val="ro-RO"/>
              </w:rPr>
              <w:t>Criteriu / subcriteriu</w:t>
            </w:r>
          </w:p>
        </w:tc>
        <w:tc>
          <w:tcPr>
            <w:tcW w:w="166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32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b/>
                <w:bCs/>
                <w:sz w:val="20"/>
                <w:szCs w:val="20"/>
                <w:lang w:val="ro-RO"/>
              </w:rPr>
              <w:t>Obiect</w:t>
            </w:r>
          </w:p>
        </w:tc>
        <w:tc>
          <w:tcPr>
            <w:tcW w:w="89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33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b/>
                <w:bCs/>
                <w:sz w:val="20"/>
                <w:szCs w:val="20"/>
                <w:lang w:val="ro-RO"/>
              </w:rPr>
              <w:t>Punctaj maxim</w:t>
            </w:r>
          </w:p>
        </w:tc>
        <w:tc>
          <w:tcPr>
            <w:tcW w:w="979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34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b/>
                <w:bCs/>
                <w:sz w:val="20"/>
                <w:szCs w:val="20"/>
                <w:lang w:val="ro-RO"/>
              </w:rPr>
              <w:t>Punctaj acordat</w:t>
            </w:r>
          </w:p>
        </w:tc>
        <w:tc>
          <w:tcPr>
            <w:tcW w:w="2001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35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b/>
                <w:bCs/>
                <w:sz w:val="20"/>
                <w:szCs w:val="20"/>
                <w:lang w:val="ro-RO"/>
              </w:rPr>
              <w:t>Justificarea punctajului</w:t>
            </w:r>
          </w:p>
        </w:tc>
      </w:tr>
      <w:tr w:rsidR="007E78AD" w:rsidRPr="00EE14C9" w14:paraId="1F493D3C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37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b/>
                <w:bCs/>
                <w:sz w:val="20"/>
                <w:szCs w:val="20"/>
                <w:lang w:val="ro-RO"/>
              </w:rPr>
              <w:t>1. Capacitatea tehnică și organizatorică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38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39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b/>
                <w:bCs/>
                <w:sz w:val="20"/>
                <w:szCs w:val="20"/>
                <w:lang w:val="ro-RO"/>
              </w:rPr>
              <w:t>45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3A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3B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42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3D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1.1. Calitatea echipei de coordonare (min. 3 poziții-cheie; experiența se apreciază exclusiv în domenii relevante pentru A1, A2.2 și A3): 15 p — cel puțin 2 din 3 coordonatori au peste 5 ani și rolurile sunt delimitate; 10 p — cel puțin 2 din 3 au între 1 și 5 ani; 5 p — celelalte situații în care echipa minimă este constituită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3E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 + ANT (a persoanelor)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3F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15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40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41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48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43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1.2. Strategia de recrutare și menținere — PREUNIVERSITAR: metodologie completă și realistă — 10 p; în general fezabilă, cu elemente insuficient detaliate — 6 p; abordare generală — 3 p; segment neabordat realist — 0 p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44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45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10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46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47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4E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49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1.3. Strategia de recrutare și menținere — SUPERIOR: acoperire națională credibilă, minimum 4 centre universitare, calendar, responsabili, volume, măsuri anti-abandon — 10 p; fezabilă, incomplet fundamentată — 6 p; abordare generală — 3 p; segment neacoperit — 0 p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4A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4B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10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4C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4D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54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DF712F" w14:textId="77777777" w:rsidR="007E78AD" w:rsidRDefault="008E7AE0">
            <w:pPr>
              <w:spacing w:after="40"/>
              <w:rPr>
                <w:sz w:val="20"/>
                <w:szCs w:val="20"/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1.4. Coerența capacității operaționale (activități, echipă, norme, calendar, buget, distribuție teritorială, raportate la volumele orientative ale proiectului; nu se cere rețea preconstituită): 10 p — coerentă și dimensionată; 6 p — fezabilă, cu deficiențe remediabile; 0 p — nedemonstrată</w:t>
            </w:r>
          </w:p>
          <w:p w14:paraId="3A978145" w14:textId="77777777" w:rsidR="00EE14C9" w:rsidRDefault="00EE14C9">
            <w:pPr>
              <w:spacing w:after="40"/>
              <w:rPr>
                <w:sz w:val="20"/>
                <w:szCs w:val="20"/>
                <w:lang w:val="ro-RO"/>
              </w:rPr>
            </w:pPr>
          </w:p>
          <w:p w14:paraId="7B9D2997" w14:textId="77777777" w:rsidR="00EE14C9" w:rsidRDefault="00EE14C9">
            <w:pPr>
              <w:spacing w:after="40"/>
              <w:rPr>
                <w:sz w:val="20"/>
                <w:szCs w:val="20"/>
                <w:lang w:val="ro-RO"/>
              </w:rPr>
            </w:pPr>
          </w:p>
          <w:p w14:paraId="1F493D4F" w14:textId="77777777" w:rsidR="00EE14C9" w:rsidRPr="00EE14C9" w:rsidRDefault="00EE14C9">
            <w:pPr>
              <w:spacing w:after="40"/>
              <w:rPr>
                <w:lang w:val="ro-RO"/>
              </w:rPr>
            </w:pP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0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1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10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2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3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5A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5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b/>
                <w:bCs/>
                <w:sz w:val="20"/>
                <w:szCs w:val="20"/>
                <w:lang w:val="ro-RO"/>
              </w:rPr>
              <w:lastRenderedPageBreak/>
              <w:t>2. Capacitatea profesională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6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7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b/>
                <w:bCs/>
                <w:sz w:val="20"/>
                <w:szCs w:val="20"/>
                <w:lang w:val="ro-RO"/>
              </w:rPr>
              <w:t>55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8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9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60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B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2.1.(a) Cel puțin un proiect FSE/FSE+ în calitate de beneficiar sau partener — integral sau deloc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C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ANT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D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E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5F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66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61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2.1.(b) Rol propriu relevant pentru activitățile din proiect (mobilizare, rețele, schimburi, evenimente, monitorizare, activități educaționale) — integral sau deloc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62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ANT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63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64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65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6C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67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 xml:space="preserve">2.1.(c) Proiect </w:t>
            </w:r>
            <w:proofErr w:type="spellStart"/>
            <w:r w:rsidRPr="00EE14C9">
              <w:rPr>
                <w:sz w:val="20"/>
                <w:szCs w:val="20"/>
                <w:lang w:val="ro-RO"/>
              </w:rPr>
              <w:t>multiregional</w:t>
            </w:r>
            <w:proofErr w:type="spellEnd"/>
            <w:r w:rsidRPr="00EE14C9">
              <w:rPr>
                <w:sz w:val="20"/>
                <w:szCs w:val="20"/>
                <w:lang w:val="ro-RO"/>
              </w:rPr>
              <w:t xml:space="preserve"> sau național, cu cel puțin două componente dintre: grup-țintă de amploare, rețele/parteneriate, formare, campanii, evenimente sau schimburi de experiență — integral sau deloc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68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ANT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69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6A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6B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72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6D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2.1.(d) Operațiune finalizată, cu indicatori de realizare ≥90%, dovediți prin document emis/aprobat/validat de finanțator — integral sau deloc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6E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ANT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6F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10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70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71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78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73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2.2.(a) Mecanismul de identificare a instituțiilor-gazdă, protocoale și tutori: 5 p — descris integral, cu model de protocol ȘI calendar; 3 p — descris, fără model sau fără calendar; 0 p — nedescris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74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75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76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77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7E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79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2.2.(b) Instrumente de comunicare, mobilizare și menținere a participării: 5 p — descrise operațional, cu responsabili și frecvență; 3 p — doar enumerate; 0 p — lipsă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7A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7B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5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7C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7D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84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7F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2.3.(a) Justificarea necesității și a valorii adăugate a partenerului (A1, A2.2, A3): 3 p — argumentare specifică, cu activități, volume și delimitare față de lider; 2 p — corectă, dar generală; 1 p — enunț formal; 0 p — lipsă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80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81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3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82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83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8A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85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2.3.(b) Cunoașterea grupului-țintă: 3 p — analiză diferențiată pe cele două segmente, cu bariere de participare; 2 p — analiză unitară, nediferențiată; 1 p — descriere generică; 0 p — lipsă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86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87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3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88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89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90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3D376F" w14:textId="77777777" w:rsidR="007E78AD" w:rsidRDefault="008E7AE0">
            <w:pPr>
              <w:spacing w:after="40"/>
              <w:rPr>
                <w:sz w:val="20"/>
                <w:szCs w:val="20"/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2.3.(c) Instrumente de analiză a nevoilor: 2 p — instrumente concrete, cu calendar și valorificarea rezultatelor; 1 p — enunțate, fără operaționalizare; 0 p — lipsă</w:t>
            </w:r>
          </w:p>
          <w:p w14:paraId="2206C81A" w14:textId="77777777" w:rsidR="00EE14C9" w:rsidRDefault="00EE14C9">
            <w:pPr>
              <w:spacing w:after="40"/>
              <w:rPr>
                <w:sz w:val="20"/>
                <w:szCs w:val="20"/>
                <w:lang w:val="ro-RO"/>
              </w:rPr>
            </w:pPr>
          </w:p>
          <w:p w14:paraId="1F493D8B" w14:textId="77777777" w:rsidR="00EE14C9" w:rsidRPr="00EE14C9" w:rsidRDefault="00EE14C9">
            <w:pPr>
              <w:spacing w:after="40"/>
              <w:rPr>
                <w:lang w:val="ro-RO"/>
              </w:rPr>
            </w:pP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8C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8D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8E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8F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96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91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lastRenderedPageBreak/>
              <w:t>2.3.(d) Măsuri de menținere și de prevenire a abandonului: 2 p — concrete, cu responsabili, praguri de alertă și mod de intervenție; 1 p — enunțate general; 0 p — lipsă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92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93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94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95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9C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97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 xml:space="preserve">2.4.(a) Graficul </w:t>
            </w:r>
            <w:proofErr w:type="spellStart"/>
            <w:r w:rsidRPr="00EE14C9">
              <w:rPr>
                <w:sz w:val="20"/>
                <w:szCs w:val="20"/>
                <w:lang w:val="ro-RO"/>
              </w:rPr>
              <w:t>Gantt</w:t>
            </w:r>
            <w:proofErr w:type="spellEnd"/>
            <w:r w:rsidRPr="00EE14C9">
              <w:rPr>
                <w:sz w:val="20"/>
                <w:szCs w:val="20"/>
                <w:lang w:val="ro-RO"/>
              </w:rPr>
              <w:t>: 2 p — acoperă toate activitățile partenerului, cu jaloane și dependențe; 1 p — incomplet ori fără jaloane; 0 p — lipsă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98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99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9A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9B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A2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9D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2.4.(b) Descrierea activităților A1, A2.2, A3, cu livrabile și volume: 2 p — toate trei, cuantificate; 1 p — cel puțin una fără livrabile ori volume; 0 p — lipsă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9E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9F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A0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A1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A8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A3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2.4.(c) Corelarea experților și a normelor: 2 p — activitate, ore/lună și luni pentru fiecare poziție, în limita a 30 de luni, cu volum realist; 1 p — corelare parțială ori norme nerealiste; 0 p — lipsă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A4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A5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A6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A7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AE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A9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2.4.(d) Fundamentarea cheltuielilor și încadrarea în plafonul de 1.750.000 €: 2 p — buget pe activități și categorii, cu analiză de costuri, în plafon; 1 p — insuficient fundamentat ori necorelat; 0 p — lipsă sau depășire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AA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AB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AC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AD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B4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AF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2.4.(e) Matricea de riscuri: 2 p — riscuri specifice, cu probabilitate, impact și măsuri de atenuare; 1 p — listă generică; 0 p — lipsă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B0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PROP</w:t>
            </w: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B1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sz w:val="20"/>
                <w:szCs w:val="20"/>
                <w:lang w:val="ro-RO"/>
              </w:rPr>
              <w:t>2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B2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B3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  <w:tr w:rsidR="007E78AD" w:rsidRPr="00EE14C9" w14:paraId="1F493DBA" w14:textId="77777777" w:rsidTr="00EE14C9">
        <w:tblPrEx>
          <w:tblCellMar>
            <w:top w:w="0" w:type="dxa"/>
            <w:bottom w:w="0" w:type="dxa"/>
          </w:tblCellMar>
        </w:tblPrEx>
        <w:tc>
          <w:tcPr>
            <w:tcW w:w="391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B5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b/>
                <w:bCs/>
                <w:sz w:val="20"/>
                <w:szCs w:val="20"/>
                <w:lang w:val="ro-RO"/>
              </w:rPr>
              <w:t>TOTAL</w:t>
            </w:r>
          </w:p>
        </w:tc>
        <w:tc>
          <w:tcPr>
            <w:tcW w:w="16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B6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89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B7" w14:textId="77777777" w:rsidR="007E78AD" w:rsidRPr="00EE14C9" w:rsidRDefault="008E7AE0">
            <w:pPr>
              <w:spacing w:after="40"/>
              <w:rPr>
                <w:lang w:val="ro-RO"/>
              </w:rPr>
            </w:pPr>
            <w:r w:rsidRPr="00EE14C9">
              <w:rPr>
                <w:b/>
                <w:bCs/>
                <w:sz w:val="20"/>
                <w:szCs w:val="20"/>
                <w:lang w:val="ro-RO"/>
              </w:rPr>
              <w:t>100</w:t>
            </w:r>
          </w:p>
        </w:tc>
        <w:tc>
          <w:tcPr>
            <w:tcW w:w="9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B8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  <w:tc>
          <w:tcPr>
            <w:tcW w:w="200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93DB9" w14:textId="77777777" w:rsidR="007E78AD" w:rsidRPr="00EE14C9" w:rsidRDefault="007E78AD">
            <w:pPr>
              <w:spacing w:after="40"/>
              <w:rPr>
                <w:lang w:val="ro-RO"/>
              </w:rPr>
            </w:pPr>
          </w:p>
        </w:tc>
      </w:tr>
    </w:tbl>
    <w:p w14:paraId="1F493DBB" w14:textId="77777777" w:rsidR="007E78AD" w:rsidRPr="00EE14C9" w:rsidRDefault="008E7AE0">
      <w:pPr>
        <w:spacing w:after="100"/>
        <w:jc w:val="both"/>
        <w:rPr>
          <w:lang w:val="ro-RO"/>
        </w:rPr>
      </w:pPr>
      <w:r w:rsidRPr="00EE14C9">
        <w:rPr>
          <w:lang w:val="ro-RO"/>
        </w:rPr>
        <w:t>Prag minim de admitere: 70 de puncte. Punctajul final al participantului este media aritmetică a punctajelor acordate de cei trei membri cu drept de vot, rotunjită la două zecimale.</w:t>
      </w:r>
    </w:p>
    <w:p w14:paraId="1F493DBC" w14:textId="77777777" w:rsidR="007E78AD" w:rsidRPr="00EE14C9" w:rsidRDefault="008E7AE0">
      <w:pPr>
        <w:spacing w:after="100"/>
        <w:jc w:val="both"/>
        <w:rPr>
          <w:lang w:val="ro-RO"/>
        </w:rPr>
      </w:pPr>
      <w:r w:rsidRPr="00EE14C9">
        <w:rPr>
          <w:lang w:val="ro-RO"/>
        </w:rPr>
        <w:t xml:space="preserve">Semnătura membrului comisiei: </w:t>
      </w:r>
      <w:r w:rsidRPr="00EE14C9">
        <w:rPr>
          <w:b/>
          <w:bCs/>
          <w:color w:val="C00000"/>
          <w:lang w:val="ro-RO"/>
        </w:rPr>
        <w:t>[DE COMPLETAT]</w:t>
      </w:r>
    </w:p>
    <w:sectPr w:rsidR="007E78AD" w:rsidRPr="00EE14C9">
      <w:headerReference w:type="default" r:id="rId7"/>
      <w:footerReference w:type="default" r:id="rId8"/>
      <w:pgSz w:w="11906" w:h="16838"/>
      <w:pgMar w:top="2552" w:right="1134" w:bottom="1418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072B7" w14:textId="77777777" w:rsidR="008E7AE0" w:rsidRDefault="008E7AE0">
      <w:r>
        <w:separator/>
      </w:r>
    </w:p>
  </w:endnote>
  <w:endnote w:type="continuationSeparator" w:id="0">
    <w:p w14:paraId="736C81B4" w14:textId="77777777" w:rsidR="008E7AE0" w:rsidRDefault="008E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3DBE" w14:textId="77777777" w:rsidR="008E7AE0" w:rsidRDefault="008E7AE0" w:rsidP="004F65DC">
    <w:r>
      <w:tab/>
    </w:r>
    <w:r>
      <w:rPr>
        <w:noProof/>
        <w14:ligatures w14:val="standardContextual"/>
      </w:rPr>
      <w:drawing>
        <wp:inline distT="0" distB="0" distL="0" distR="0" wp14:anchorId="1F493DC2" wp14:editId="1F493DC3">
          <wp:extent cx="5943600" cy="564515"/>
          <wp:effectExtent l="0" t="0" r="0" b="6985"/>
          <wp:docPr id="44077590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501982" name="Picture 19275019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64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859A7" w14:textId="77777777" w:rsidR="008E7AE0" w:rsidRDefault="008E7AE0">
      <w:r>
        <w:separator/>
      </w:r>
    </w:p>
  </w:footnote>
  <w:footnote w:type="continuationSeparator" w:id="0">
    <w:p w14:paraId="5B3C7C4F" w14:textId="77777777" w:rsidR="008E7AE0" w:rsidRDefault="008E7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3DBD" w14:textId="77777777" w:rsidR="008E7AE0" w:rsidRDefault="008E7AE0">
    <w:sdt>
      <w:sdtPr>
        <w:id w:val="-263540669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1F493DB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alt="" style="position:absolute;margin-left:371.6pt;margin-top:313.75pt;width:232.45pt;height:34pt;rotation:270;z-index:-251658752;mso-wrap-edited:f;mso-width-percent:0;mso-height-percent:0;mso-position-horizontal-relative:margin;mso-position-vertical-relative:margin;mso-width-percent:0;mso-height-percent:0" o:allowincell="f" fillcolor="silver" stroked="f">
              <v:fill opacity=".5"/>
              <v:textpath style="font-family:&quot;Times New Roman&quot;;font-size:1pt" string="www.myupb.ro"/>
              <w10:wrap anchorx="margin" anchory="margin"/>
            </v:shape>
          </w:pict>
        </w:r>
      </w:sdtContent>
    </w:sdt>
    <w:r>
      <w:rPr>
        <w:noProof/>
        <w14:ligatures w14:val="standardContextual"/>
      </w:rPr>
      <w:drawing>
        <wp:inline distT="0" distB="0" distL="0" distR="0" wp14:anchorId="1F493DC0" wp14:editId="1F493DC1">
          <wp:extent cx="5943600" cy="1051560"/>
          <wp:effectExtent l="0" t="0" r="0" b="0"/>
          <wp:docPr id="306149953" name="Picture 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1256686" name="Picture 2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B7AF5"/>
    <w:multiLevelType w:val="hybridMultilevel"/>
    <w:tmpl w:val="4C56DA12"/>
    <w:lvl w:ilvl="0" w:tplc="A61AA892">
      <w:start w:val="1"/>
      <w:numFmt w:val="bullet"/>
      <w:lvlText w:val="●"/>
      <w:lvlJc w:val="left"/>
      <w:pPr>
        <w:ind w:left="720" w:hanging="360"/>
      </w:pPr>
    </w:lvl>
    <w:lvl w:ilvl="1" w:tplc="84FE7168">
      <w:start w:val="1"/>
      <w:numFmt w:val="bullet"/>
      <w:lvlText w:val="○"/>
      <w:lvlJc w:val="left"/>
      <w:pPr>
        <w:ind w:left="1440" w:hanging="360"/>
      </w:pPr>
    </w:lvl>
    <w:lvl w:ilvl="2" w:tplc="34DC2F62">
      <w:start w:val="1"/>
      <w:numFmt w:val="bullet"/>
      <w:lvlText w:val="■"/>
      <w:lvlJc w:val="left"/>
      <w:pPr>
        <w:ind w:left="2160" w:hanging="360"/>
      </w:pPr>
    </w:lvl>
    <w:lvl w:ilvl="3" w:tplc="539279D8">
      <w:start w:val="1"/>
      <w:numFmt w:val="bullet"/>
      <w:lvlText w:val="●"/>
      <w:lvlJc w:val="left"/>
      <w:pPr>
        <w:ind w:left="2880" w:hanging="360"/>
      </w:pPr>
    </w:lvl>
    <w:lvl w:ilvl="4" w:tplc="F09C38FA">
      <w:start w:val="1"/>
      <w:numFmt w:val="bullet"/>
      <w:lvlText w:val="○"/>
      <w:lvlJc w:val="left"/>
      <w:pPr>
        <w:ind w:left="3600" w:hanging="360"/>
      </w:pPr>
    </w:lvl>
    <w:lvl w:ilvl="5" w:tplc="3FBA2DAA">
      <w:start w:val="1"/>
      <w:numFmt w:val="bullet"/>
      <w:lvlText w:val="■"/>
      <w:lvlJc w:val="left"/>
      <w:pPr>
        <w:ind w:left="4320" w:hanging="360"/>
      </w:pPr>
    </w:lvl>
    <w:lvl w:ilvl="6" w:tplc="2404194E">
      <w:start w:val="1"/>
      <w:numFmt w:val="bullet"/>
      <w:lvlText w:val="●"/>
      <w:lvlJc w:val="left"/>
      <w:pPr>
        <w:ind w:left="5040" w:hanging="360"/>
      </w:pPr>
    </w:lvl>
    <w:lvl w:ilvl="7" w:tplc="4F5CEC38">
      <w:start w:val="1"/>
      <w:numFmt w:val="bullet"/>
      <w:lvlText w:val="●"/>
      <w:lvlJc w:val="left"/>
      <w:pPr>
        <w:ind w:left="5760" w:hanging="360"/>
      </w:pPr>
    </w:lvl>
    <w:lvl w:ilvl="8" w:tplc="D6CE160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021EFC"/>
    <w:multiLevelType w:val="hybridMultilevel"/>
    <w:tmpl w:val="B620924C"/>
    <w:lvl w:ilvl="0" w:tplc="E3E090CC">
      <w:start w:val="1"/>
      <w:numFmt w:val="bullet"/>
      <w:lvlText w:val="•"/>
      <w:lvlJc w:val="left"/>
      <w:pPr>
        <w:ind w:left="360" w:hanging="240"/>
      </w:pPr>
    </w:lvl>
    <w:lvl w:ilvl="1" w:tplc="5E22A2A6">
      <w:numFmt w:val="decimal"/>
      <w:lvlText w:val=""/>
      <w:lvlJc w:val="left"/>
    </w:lvl>
    <w:lvl w:ilvl="2" w:tplc="5D002448">
      <w:numFmt w:val="decimal"/>
      <w:lvlText w:val=""/>
      <w:lvlJc w:val="left"/>
    </w:lvl>
    <w:lvl w:ilvl="3" w:tplc="494ECDD8">
      <w:numFmt w:val="decimal"/>
      <w:lvlText w:val=""/>
      <w:lvlJc w:val="left"/>
    </w:lvl>
    <w:lvl w:ilvl="4" w:tplc="51EA05B0">
      <w:numFmt w:val="decimal"/>
      <w:lvlText w:val=""/>
      <w:lvlJc w:val="left"/>
    </w:lvl>
    <w:lvl w:ilvl="5" w:tplc="8EFAA288">
      <w:numFmt w:val="decimal"/>
      <w:lvlText w:val=""/>
      <w:lvlJc w:val="left"/>
    </w:lvl>
    <w:lvl w:ilvl="6" w:tplc="A536865C">
      <w:numFmt w:val="decimal"/>
      <w:lvlText w:val=""/>
      <w:lvlJc w:val="left"/>
    </w:lvl>
    <w:lvl w:ilvl="7" w:tplc="0C9860C6">
      <w:numFmt w:val="decimal"/>
      <w:lvlText w:val=""/>
      <w:lvlJc w:val="left"/>
    </w:lvl>
    <w:lvl w:ilvl="8" w:tplc="E342DF00">
      <w:numFmt w:val="decimal"/>
      <w:lvlText w:val=""/>
      <w:lvlJc w:val="left"/>
    </w:lvl>
  </w:abstractNum>
  <w:num w:numId="1" w16cid:durableId="18642440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8AD"/>
    <w:rsid w:val="003F461D"/>
    <w:rsid w:val="007E78AD"/>
    <w:rsid w:val="008E7AE0"/>
    <w:rsid w:val="00EE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93D2D"/>
  <w15:docId w15:val="{718F4649-DE93-4D86-822F-08DE858E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Andrei Linu</cp:lastModifiedBy>
  <cp:revision>2</cp:revision>
  <dcterms:created xsi:type="dcterms:W3CDTF">2026-08-07T11:33:00Z</dcterms:created>
  <dcterms:modified xsi:type="dcterms:W3CDTF">2026-08-07T11:43:00Z</dcterms:modified>
</cp:coreProperties>
</file>