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commentsIds.xml" ContentType="application/vnd.openxmlformats-officedocument.wordprocessingml.commentsId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after="40" w:before="0"/>
        <w:jc w:val="center"/>
      </w:pPr>
      <w:r>
        <w:rPr>
          <w:rFonts w:ascii="Times New Roman" w:hAnsi="Times New Roman" w:cs="Times New Roman" w:eastAsia="Times New Roman"/>
          <w:b/>
          <w:i w:val="0"/>
          <w:sz w:val="22"/>
        </w:rPr>
        <w:t>Procedura de selecție a partenerului privat pentru propunerea de proiect cu titlul</w:t>
      </w:r>
    </w:p>
    <w:p>
      <w:pPr>
        <w:spacing w:after="40" w:before="0"/>
        <w:jc w:val="center"/>
      </w:pPr>
      <w:r>
        <w:rPr>
          <w:rFonts w:ascii="Times New Roman" w:hAnsi="Times New Roman" w:cs="Times New Roman" w:eastAsia="Times New Roman"/>
          <w:b/>
          <w:i/>
          <w:sz w:val="22"/>
        </w:rPr>
        <w:t>„FORTE — Formare pentru Ocupare, Reconversie și Tranziție Economică în Tehnologii Critice"</w:t>
      </w:r>
    </w:p>
    <w:p>
      <w:pPr>
        <w:spacing w:after="200" w:before="0"/>
        <w:jc w:val="center"/>
      </w:pPr>
      <w:r>
        <w:rPr>
          <w:rFonts w:ascii="Times New Roman" w:hAnsi="Times New Roman" w:cs="Times New Roman" w:eastAsia="Times New Roman"/>
          <w:b w:val="0"/>
          <w:i w:val="0"/>
          <w:sz w:val="20"/>
        </w:rPr>
        <w:t>Programul Educație și Ocupare (PEO) 2021–2027, Prioritatea 11 — STEP, Obiectiv specific ESO4.7, apelul „STEP-LLL — Competențe pentru viitor: formare la locul de muncă și educația adulților în tehnologiile critice — Adulți" (PEO/1160/PEO_P11/OP4/ESO4.7/PEO_A66)</w:t>
      </w:r>
    </w:p>
    <w:p>
      <w:pPr>
        <w:spacing w:after="200" w:before="0"/>
        <w:jc w:val="center"/>
      </w:pPr>
      <w:r>
        <w:rPr>
          <w:rFonts w:ascii="Times New Roman" w:hAnsi="Times New Roman" w:cs="Times New Roman" w:eastAsia="Times New Roman"/>
          <w:b/>
          <w:i w:val="0"/>
          <w:sz w:val="24"/>
        </w:rPr>
        <w:t>Grila de evaluare a eligibilității participantului (Etapa I)</w:t>
      </w:r>
    </w:p>
    <w:p>
      <w:pPr>
        <w:spacing w:after="160" w:before="0"/>
        <w:jc w:val="left"/>
      </w:pPr>
      <w:r>
        <w:rPr>
          <w:rFonts w:ascii="Times New Roman" w:hAnsi="Times New Roman" w:cs="Times New Roman" w:eastAsia="Times New Roman"/>
          <w:b w:val="0"/>
          <w:i w:val="0"/>
          <w:sz w:val="22"/>
        </w:rPr>
        <w:t>Denumire participant: ................................................................................ Nr. înregistrare dosar: ..................</w:t>
      </w:r>
    </w:p>
    <w:tbl>
      <w:tblPr>
        <w:tblW w:type="auto" w:w="0"/>
        <w:jc w:val="center"/>
        <w:tblLayout w:type="fixed"/>
        <w:tblLook w:firstColumn="1" w:firstRow="1" w:lastColumn="0" w:lastRow="0" w:noHBand="0" w:noVBand="1" w:val="04A0"/>
        <w:tblBorders>
          <w:top w:val="single" w:sz="4" w:color="000000"/>
          <w:left w:val="single" w:sz="4" w:color="000000"/>
          <w:bottom w:val="single" w:sz="4" w:color="000000"/>
          <w:right w:val="single" w:sz="4" w:color="000000"/>
          <w:insideH w:val="single" w:sz="4" w:color="000000"/>
          <w:insideV w:val="single" w:sz="4" w:color="000000"/>
        </w:tblBorders>
        <w:tblLayout w:type="fixed"/>
        <w:tblW w:w="9298" w:type="dxa"/>
      </w:tblPr>
      <w:tblGrid>
        <w:gridCol w:w="7484"/>
        <w:gridCol w:w="907"/>
        <w:gridCol w:w="907"/>
      </w:tblGrid>
      <w:tr>
        <w:tc>
          <w:tcPr>
            <w:tcW w:type="dxa" w:w="7483"/>
            <w:shd w:val="clear" w:fill="D9E2F3"/>
          </w:tcPr>
          <w:p>
            <w:pPr>
              <w:spacing w:after="40" w:before="40"/>
              <w:jc w:val="center"/>
            </w:pPr>
            <w:r>
              <w:rPr>
                <w:rFonts w:ascii="Times New Roman" w:hAnsi="Times New Roman" w:cs="Times New Roman"/>
                <w:b/>
                <w:sz w:val="18"/>
              </w:rPr>
              <w:t>Criteriu de calificare</w:t>
            </w:r>
          </w:p>
        </w:tc>
        <w:tc>
          <w:tcPr>
            <w:tcW w:type="dxa" w:w="907"/>
            <w:shd w:val="clear" w:fill="D9E2F3"/>
          </w:tcPr>
          <w:p>
            <w:pPr>
              <w:spacing w:after="40" w:before="40"/>
              <w:jc w:val="center"/>
            </w:pPr>
            <w:r>
              <w:rPr>
                <w:rFonts w:ascii="Times New Roman" w:hAnsi="Times New Roman" w:cs="Times New Roman"/>
                <w:b/>
                <w:sz w:val="18"/>
              </w:rPr>
              <w:t>DA</w:t>
            </w:r>
          </w:p>
        </w:tc>
        <w:tc>
          <w:tcPr>
            <w:tcW w:type="dxa" w:w="907"/>
            <w:shd w:val="clear" w:fill="D9E2F3"/>
          </w:tcPr>
          <w:p>
            <w:pPr>
              <w:spacing w:after="40" w:before="40"/>
              <w:jc w:val="center"/>
            </w:pPr>
            <w:r>
              <w:rPr>
                <w:rFonts w:ascii="Times New Roman" w:hAnsi="Times New Roman" w:cs="Times New Roman"/>
                <w:b/>
                <w:sz w:val="18"/>
              </w:rPr>
              <w:t>NU</w:t>
            </w:r>
          </w:p>
        </w:tc>
      </w:tr>
      <w:tr>
        <w:tc>
          <w:tcPr>
            <w:tcW w:type="dxa" w:w="7483"/>
          </w:tcPr>
          <w:p>
            <w:pPr>
              <w:spacing w:after="40" w:before="40"/>
              <w:jc w:val="left"/>
            </w:pPr>
            <w:r>
              <w:rPr>
                <w:rFonts w:ascii="Times New Roman" w:hAnsi="Times New Roman" w:cs="Times New Roman"/>
                <w:b/>
                <w:sz w:val="18"/>
              </w:rPr>
              <w:t>I. Conformitatea dosarului</w:t>
            </w:r>
          </w:p>
        </w:tc>
        <w:tc>
          <w:tcPr>
            <w:tcW w:type="dxa" w:w="907"/>
          </w:tcPr>
          <w:p>
            <w:pPr>
              <w:spacing w:after="40" w:before="40"/>
              <w:jc w:val="center"/>
            </w:pPr>
          </w:p>
        </w:tc>
        <w:tc>
          <w:tcPr>
            <w:tcW w:type="dxa" w:w="907"/>
          </w:tcPr>
          <w:p>
            <w:pPr>
              <w:spacing w:after="40" w:before="40"/>
              <w:jc w:val="center"/>
            </w:pPr>
          </w:p>
        </w:tc>
      </w:tr>
      <w:tr>
        <w:tc>
          <w:tcPr>
            <w:tcW w:type="dxa" w:w="7483"/>
          </w:tcPr>
          <w:p>
            <w:pPr>
              <w:spacing w:after="40" w:before="40"/>
              <w:jc w:val="left"/>
            </w:pPr>
            <w:r>
              <w:rPr>
                <w:rFonts w:ascii="Times New Roman" w:hAnsi="Times New Roman" w:cs="Times New Roman"/>
                <w:b w:val="0"/>
                <w:sz w:val="18"/>
              </w:rPr>
              <w:t>Dosarul a fost depus în termen (25.08.2026; certificatele de atestare fiscală depuse în temeiul declarației pe propria răspundere — până la 28.08.2026; evaluarea eligibilității nu se finalizează înainte de expirarea acestui termen)</w:t>
            </w:r>
          </w:p>
        </w:tc>
        <w:tc>
          <w:tcPr>
            <w:tcW w:type="dxa" w:w="907"/>
          </w:tcPr>
          <w:p>
            <w:pPr>
              <w:spacing w:after="40" w:before="40"/>
              <w:jc w:val="center"/>
            </w:pPr>
          </w:p>
        </w:tc>
        <w:tc>
          <w:tcPr>
            <w:tcW w:type="dxa" w:w="907"/>
          </w:tcPr>
          <w:p>
            <w:pPr>
              <w:spacing w:after="40" w:before="40"/>
              <w:jc w:val="center"/>
            </w:pPr>
          </w:p>
        </w:tc>
      </w:tr>
      <w:tr>
        <w:tc>
          <w:tcPr>
            <w:tcW w:type="dxa" w:w="7483"/>
          </w:tcPr>
          <w:p>
            <w:pPr>
              <w:spacing w:after="40" w:before="40"/>
              <w:jc w:val="left"/>
            </w:pPr>
            <w:r>
              <w:rPr>
                <w:rFonts w:ascii="Times New Roman" w:hAnsi="Times New Roman" w:cs="Times New Roman"/>
                <w:b w:val="0"/>
                <w:sz w:val="18"/>
              </w:rPr>
              <w:t>Dosarul conține toate documentele solicitate în anunț, literele a)–p), în forma cerută (copie certificată „conform cu originalul" / original; pentru depunerea electronică — semnătură electronică calificată)</w:t>
            </w:r>
          </w:p>
        </w:tc>
        <w:tc>
          <w:tcPr>
            <w:tcW w:type="dxa" w:w="907"/>
          </w:tcPr>
          <w:p>
            <w:pPr>
              <w:spacing w:after="40" w:before="40"/>
              <w:jc w:val="center"/>
            </w:pPr>
          </w:p>
        </w:tc>
        <w:tc>
          <w:tcPr>
            <w:tcW w:type="dxa" w:w="907"/>
          </w:tcPr>
          <w:p>
            <w:pPr>
              <w:spacing w:after="40" w:before="40"/>
              <w:jc w:val="center"/>
            </w:pPr>
          </w:p>
        </w:tc>
      </w:tr>
      <w:tr>
        <w:tc>
          <w:tcPr>
            <w:tcW w:type="dxa" w:w="7483"/>
          </w:tcPr>
          <w:p>
            <w:pPr>
              <w:spacing w:after="40" w:before="40"/>
              <w:jc w:val="left"/>
            </w:pPr>
            <w:r>
              <w:rPr>
                <w:rFonts w:ascii="Times New Roman" w:hAnsi="Times New Roman" w:cs="Times New Roman"/>
                <w:b w:val="0"/>
                <w:sz w:val="18"/>
              </w:rPr>
              <w:t>Cererea de participare (Anexa 1) completată și semnată de reprezentantul legal</w:t>
            </w:r>
          </w:p>
        </w:tc>
        <w:tc>
          <w:tcPr>
            <w:tcW w:type="dxa" w:w="907"/>
          </w:tcPr>
          <w:p>
            <w:pPr>
              <w:spacing w:after="40" w:before="40"/>
              <w:jc w:val="center"/>
            </w:pPr>
          </w:p>
        </w:tc>
        <w:tc>
          <w:tcPr>
            <w:tcW w:type="dxa" w:w="907"/>
          </w:tcPr>
          <w:p>
            <w:pPr>
              <w:spacing w:after="40" w:before="40"/>
              <w:jc w:val="center"/>
            </w:pPr>
          </w:p>
        </w:tc>
      </w:tr>
      <w:tr>
        <w:tc>
          <w:tcPr>
            <w:tcW w:type="dxa" w:w="7483"/>
          </w:tcPr>
          <w:p>
            <w:pPr>
              <w:spacing w:after="40" w:before="40"/>
              <w:jc w:val="left"/>
            </w:pPr>
            <w:r>
              <w:rPr>
                <w:rFonts w:ascii="Times New Roman" w:hAnsi="Times New Roman" w:cs="Times New Roman"/>
                <w:b w:val="0"/>
                <w:sz w:val="18"/>
              </w:rPr>
              <w:t>Fișa partenerului (Anexa 7) completată și semnată, cu cei cinci coordonatori nominalizați</w:t>
            </w:r>
          </w:p>
        </w:tc>
        <w:tc>
          <w:tcPr>
            <w:tcW w:type="dxa" w:w="907"/>
          </w:tcPr>
          <w:p>
            <w:pPr>
              <w:spacing w:after="40" w:before="40"/>
              <w:jc w:val="center"/>
            </w:pPr>
          </w:p>
        </w:tc>
        <w:tc>
          <w:tcPr>
            <w:tcW w:type="dxa" w:w="907"/>
          </w:tcPr>
          <w:p>
            <w:pPr>
              <w:spacing w:after="40" w:before="40"/>
              <w:jc w:val="center"/>
            </w:pPr>
          </w:p>
        </w:tc>
      </w:tr>
      <w:tr>
        <w:tc>
          <w:tcPr>
            <w:tcW w:type="dxa" w:w="7483"/>
          </w:tcPr>
          <w:p>
            <w:pPr>
              <w:spacing w:after="40" w:before="40"/>
              <w:jc w:val="left"/>
            </w:pPr>
            <w:r>
              <w:rPr>
                <w:rFonts w:ascii="Times New Roman" w:hAnsi="Times New Roman" w:cs="Times New Roman"/>
                <w:b w:val="0"/>
                <w:sz w:val="18"/>
              </w:rPr>
              <w:t>Declarațiile solicitate: Declarația unică (Anexa 4); Declarația privind conformitatea cu Carta drepturilor fundamentale a Uniunii Europene (Anexa 5); Declarația privind respectarea Convenției Organizației Națiunilor Unite privind drepturile persoanelor cu dizabilități (Anexa 6); declarația privind excluderea și conflictul de interese; declarația de angajament</w:t>
            </w:r>
          </w:p>
        </w:tc>
        <w:tc>
          <w:tcPr>
            <w:tcW w:type="dxa" w:w="907"/>
          </w:tcPr>
          <w:p>
            <w:pPr>
              <w:spacing w:after="40" w:before="40"/>
              <w:jc w:val="center"/>
            </w:pPr>
          </w:p>
        </w:tc>
        <w:tc>
          <w:tcPr>
            <w:tcW w:type="dxa" w:w="907"/>
          </w:tcPr>
          <w:p>
            <w:pPr>
              <w:spacing w:after="40" w:before="40"/>
              <w:jc w:val="center"/>
            </w:pPr>
          </w:p>
        </w:tc>
      </w:tr>
      <w:tr>
        <w:tc>
          <w:tcPr>
            <w:tcW w:type="dxa" w:w="7483"/>
          </w:tcPr>
          <w:p>
            <w:pPr>
              <w:spacing w:after="40" w:before="40"/>
              <w:jc w:val="left"/>
            </w:pPr>
            <w:r>
              <w:rPr>
                <w:rFonts w:ascii="Times New Roman" w:hAnsi="Times New Roman" w:cs="Times New Roman"/>
                <w:b/>
                <w:sz w:val="18"/>
              </w:rPr>
              <w:t>II. Cerințe de eligibilitate (eliminatorii)</w:t>
            </w:r>
          </w:p>
        </w:tc>
        <w:tc>
          <w:tcPr>
            <w:tcW w:type="dxa" w:w="907"/>
          </w:tcPr>
          <w:p>
            <w:pPr>
              <w:spacing w:after="40" w:before="40"/>
              <w:jc w:val="center"/>
            </w:pPr>
          </w:p>
        </w:tc>
        <w:tc>
          <w:tcPr>
            <w:tcW w:type="dxa" w:w="907"/>
          </w:tcPr>
          <w:p>
            <w:pPr>
              <w:spacing w:after="40" w:before="40"/>
              <w:jc w:val="center"/>
            </w:pPr>
          </w:p>
        </w:tc>
      </w:tr>
      <w:tr>
        <w:tc>
          <w:tcPr>
            <w:tcW w:type="dxa" w:w="7483"/>
          </w:tcPr>
          <w:p>
            <w:pPr>
              <w:spacing w:after="40" w:before="40"/>
              <w:jc w:val="left"/>
            </w:pPr>
            <w:r>
              <w:rPr>
                <w:rFonts w:ascii="Times New Roman" w:hAnsi="Times New Roman" w:cs="Times New Roman"/>
                <w:b w:val="0"/>
                <w:sz w:val="18"/>
              </w:rPr>
              <w:t>A.1. O singură entitate privată cu personalitate juridică, legal constituită în România, care candidează individual, în nume propriu (asociațiile și fundațiile pot candida individual; nu se acceptă candidaturi comune, asocieri temporare sau consorții; sunt excluse persoanele fizice autorizate, întreprinderile individuale și întreprinderile familiale), cu activitățile relevante pentru rolurile asumate în obiectul de activitate sau în statut; se încadrează în categoriile de organizații eligibile prevăzute de Ghidul Solicitantului — Condiții Specifice</w:t>
            </w:r>
          </w:p>
        </w:tc>
        <w:tc>
          <w:tcPr>
            <w:tcW w:type="dxa" w:w="907"/>
          </w:tcPr>
          <w:p>
            <w:pPr>
              <w:spacing w:after="40" w:before="40"/>
              <w:jc w:val="center"/>
            </w:pPr>
          </w:p>
        </w:tc>
        <w:tc>
          <w:tcPr>
            <w:tcW w:type="dxa" w:w="907"/>
          </w:tcPr>
          <w:p>
            <w:pPr>
              <w:spacing w:after="40" w:before="40"/>
              <w:jc w:val="center"/>
            </w:pPr>
          </w:p>
        </w:tc>
      </w:tr>
      <w:tr>
        <w:tc>
          <w:tcPr>
            <w:tcW w:type="dxa" w:w="7483"/>
          </w:tcPr>
          <w:p>
            <w:pPr>
              <w:spacing w:after="40" w:before="40"/>
              <w:jc w:val="left"/>
            </w:pPr>
            <w:r>
              <w:rPr>
                <w:rFonts w:ascii="Times New Roman" w:hAnsi="Times New Roman" w:cs="Times New Roman"/>
                <w:b w:val="0"/>
                <w:sz w:val="18"/>
              </w:rPr>
              <w:t>A.2. Nu se află în niciuna dintre situațiile de excludere prevăzute de Ghidul Solicitantului — Condiții Generale</w:t>
            </w:r>
          </w:p>
        </w:tc>
        <w:tc>
          <w:tcPr>
            <w:tcW w:type="dxa" w:w="907"/>
          </w:tcPr>
          <w:p>
            <w:pPr>
              <w:spacing w:after="40" w:before="40"/>
              <w:jc w:val="center"/>
            </w:pPr>
          </w:p>
        </w:tc>
        <w:tc>
          <w:tcPr>
            <w:tcW w:type="dxa" w:w="907"/>
          </w:tcPr>
          <w:p>
            <w:pPr>
              <w:spacing w:after="40" w:before="40"/>
              <w:jc w:val="center"/>
            </w:pPr>
          </w:p>
        </w:tc>
      </w:tr>
      <w:tr>
        <w:tc>
          <w:tcPr>
            <w:tcW w:type="dxa" w:w="7483"/>
          </w:tcPr>
          <w:p>
            <w:pPr>
              <w:spacing w:after="40" w:before="40"/>
              <w:jc w:val="left"/>
            </w:pPr>
            <w:r>
              <w:rPr>
                <w:rFonts w:ascii="Times New Roman" w:hAnsi="Times New Roman" w:cs="Times New Roman"/>
                <w:b w:val="0"/>
                <w:sz w:val="18"/>
              </w:rPr>
              <w:t>A.3. Este implicată, cu resurse umane și buget propriu, în cel puțin o activitate relevantă și obligatorie (subsecțiunea 5.2.2 din Ghidul Solicitantului — Condiții Specifice), condiție fundamentată prin ansamblul activității A1 și al componentei logistic-organizatorice a activității A2.2, cu livrabile distincte de rolul POLITEHNICA București</w:t>
            </w:r>
          </w:p>
        </w:tc>
        <w:tc>
          <w:tcPr>
            <w:tcW w:type="dxa" w:w="907"/>
          </w:tcPr>
          <w:p>
            <w:pPr>
              <w:spacing w:after="40" w:before="40"/>
              <w:jc w:val="center"/>
            </w:pPr>
          </w:p>
        </w:tc>
        <w:tc>
          <w:tcPr>
            <w:tcW w:type="dxa" w:w="907"/>
          </w:tcPr>
          <w:p>
            <w:pPr>
              <w:spacing w:after="40" w:before="40"/>
              <w:jc w:val="center"/>
            </w:pPr>
          </w:p>
        </w:tc>
      </w:tr>
      <w:tr>
        <w:tc>
          <w:tcPr>
            <w:tcW w:type="dxa" w:w="7483"/>
          </w:tcPr>
          <w:p>
            <w:pPr>
              <w:spacing w:after="40" w:before="40"/>
              <w:jc w:val="left"/>
            </w:pPr>
            <w:r>
              <w:rPr>
                <w:rFonts w:ascii="Times New Roman" w:hAnsi="Times New Roman" w:cs="Times New Roman"/>
                <w:b w:val="0"/>
                <w:sz w:val="18"/>
              </w:rPr>
              <w:t>A.4. Asigură contribuția proprie aplicabilă tipului său de entitate și categoriei de ajutor (pentru prezentul apel rata cofinanțării este 0%, indiferent de tipul de organizație)</w:t>
            </w:r>
          </w:p>
        </w:tc>
        <w:tc>
          <w:tcPr>
            <w:tcW w:type="dxa" w:w="907"/>
          </w:tcPr>
          <w:p>
            <w:pPr>
              <w:spacing w:after="40" w:before="40"/>
              <w:jc w:val="center"/>
            </w:pPr>
          </w:p>
        </w:tc>
        <w:tc>
          <w:tcPr>
            <w:tcW w:type="dxa" w:w="907"/>
          </w:tcPr>
          <w:p>
            <w:pPr>
              <w:spacing w:after="40" w:before="40"/>
              <w:jc w:val="center"/>
            </w:pPr>
          </w:p>
        </w:tc>
      </w:tr>
      <w:tr>
        <w:tc>
          <w:tcPr>
            <w:tcW w:type="dxa" w:w="7483"/>
          </w:tcPr>
          <w:p>
            <w:pPr>
              <w:spacing w:after="40" w:before="40"/>
              <w:jc w:val="left"/>
            </w:pPr>
            <w:r>
              <w:rPr>
                <w:rFonts w:ascii="Times New Roman" w:hAnsi="Times New Roman" w:cs="Times New Roman"/>
                <w:b w:val="0"/>
                <w:sz w:val="18"/>
              </w:rPr>
              <w:t>A.5. Deține acreditare valabilă ca furnizor de servicii specializate pentru stimularea ocupării forței de muncă, pentru serviciul de informare și consiliere profesională (Legea nr. 76/2002, Hotărârea Guvernului nr. 277/2002), pe denumirea actuală</w:t>
            </w:r>
          </w:p>
        </w:tc>
        <w:tc>
          <w:tcPr>
            <w:tcW w:type="dxa" w:w="907"/>
          </w:tcPr>
          <w:p>
            <w:pPr>
              <w:spacing w:after="40" w:before="40"/>
              <w:jc w:val="center"/>
            </w:pPr>
          </w:p>
        </w:tc>
        <w:tc>
          <w:tcPr>
            <w:tcW w:type="dxa" w:w="907"/>
          </w:tcPr>
          <w:p>
            <w:pPr>
              <w:spacing w:after="40" w:before="40"/>
              <w:jc w:val="center"/>
            </w:pPr>
          </w:p>
        </w:tc>
      </w:tr>
      <w:tr>
        <w:tc>
          <w:tcPr>
            <w:tcW w:type="dxa" w:w="7483"/>
          </w:tcPr>
          <w:p>
            <w:pPr>
              <w:spacing w:after="40" w:before="40"/>
              <w:jc w:val="left"/>
            </w:pPr>
            <w:r>
              <w:rPr>
                <w:rFonts w:ascii="Times New Roman" w:hAnsi="Times New Roman" w:cs="Times New Roman"/>
                <w:b w:val="0"/>
                <w:sz w:val="18"/>
              </w:rPr>
              <w:t>A.6. Are o vechime de minimum 1 an de la înființare</w:t>
            </w:r>
          </w:p>
        </w:tc>
        <w:tc>
          <w:tcPr>
            <w:tcW w:type="dxa" w:w="907"/>
          </w:tcPr>
          <w:p>
            <w:pPr>
              <w:spacing w:after="40" w:before="40"/>
              <w:jc w:val="center"/>
            </w:pPr>
          </w:p>
        </w:tc>
        <w:tc>
          <w:tcPr>
            <w:tcW w:type="dxa" w:w="907"/>
          </w:tcPr>
          <w:p>
            <w:pPr>
              <w:spacing w:after="40" w:before="40"/>
              <w:jc w:val="center"/>
            </w:pPr>
          </w:p>
        </w:tc>
      </w:tr>
      <w:tr>
        <w:tc>
          <w:tcPr>
            <w:tcW w:type="dxa" w:w="7483"/>
          </w:tcPr>
          <w:p>
            <w:pPr>
              <w:spacing w:after="40" w:before="40"/>
              <w:jc w:val="left"/>
            </w:pPr>
            <w:r>
              <w:rPr>
                <w:rFonts w:ascii="Times New Roman" w:hAnsi="Times New Roman" w:cs="Times New Roman"/>
                <w:b/>
                <w:sz w:val="18"/>
              </w:rPr>
              <w:t>III. Cerințe de capacitate (eliminatorii)</w:t>
            </w:r>
          </w:p>
        </w:tc>
        <w:tc>
          <w:tcPr>
            <w:tcW w:type="dxa" w:w="907"/>
          </w:tcPr>
          <w:p>
            <w:pPr>
              <w:spacing w:after="40" w:before="40"/>
              <w:jc w:val="center"/>
            </w:pPr>
          </w:p>
        </w:tc>
        <w:tc>
          <w:tcPr>
            <w:tcW w:type="dxa" w:w="907"/>
          </w:tcPr>
          <w:p>
            <w:pPr>
              <w:spacing w:after="40" w:before="40"/>
              <w:jc w:val="center"/>
            </w:pPr>
          </w:p>
        </w:tc>
      </w:tr>
      <w:tr>
        <w:tc>
          <w:tcPr>
            <w:tcW w:type="dxa" w:w="7483"/>
          </w:tcPr>
          <w:p>
            <w:pPr>
              <w:spacing w:after="40" w:before="40"/>
              <w:jc w:val="left"/>
            </w:pPr>
            <w:r>
              <w:rPr>
                <w:rFonts w:ascii="Times New Roman" w:hAnsi="Times New Roman" w:cs="Times New Roman"/>
                <w:b w:val="0"/>
                <w:sz w:val="18"/>
              </w:rPr>
              <w:t>B.1. Cel puțin un proiect de tip Fondul social european sau Fondul social european Plus, având ca obiect formarea angajaților, finalizat, în care candidatul a desfășurat el însuși activități relevante pentru rolurile din proiect (rolul propriu dovedit prin contract sau acord de parteneriat și prin raportări), cu indicatori de realizare de minimum 90%, dovediți la calificare prin raportul de progres final depus la finanțator (cu dovada depunerii/înregistrării la finanțator) ori, dacă este disponibil, prin document emis, aprobat sau validat de finanțator. Punctajul de la subcriteriul 2.1 litera (b) se acordă exclusiv pe baza documentului emis, aprobat sau validat de finanțator — verificare distinctă. Comisia poate solicita clarificări pentru verificarea autenticității și a stadiului raportului</w:t>
            </w:r>
          </w:p>
        </w:tc>
        <w:tc>
          <w:tcPr>
            <w:tcW w:type="dxa" w:w="907"/>
          </w:tcPr>
          <w:p>
            <w:pPr>
              <w:spacing w:after="40" w:before="40"/>
              <w:jc w:val="center"/>
            </w:pPr>
          </w:p>
        </w:tc>
        <w:tc>
          <w:tcPr>
            <w:tcW w:type="dxa" w:w="907"/>
          </w:tcPr>
          <w:p>
            <w:pPr>
              <w:spacing w:after="40" w:before="40"/>
              <w:jc w:val="center"/>
            </w:pPr>
          </w:p>
        </w:tc>
      </w:tr>
      <w:tr>
        <w:tc>
          <w:tcPr>
            <w:tcW w:type="dxa" w:w="7483"/>
          </w:tcPr>
          <w:p>
            <w:pPr>
              <w:spacing w:after="40" w:before="40"/>
              <w:jc w:val="left"/>
            </w:pPr>
            <w:r>
              <w:rPr>
                <w:rFonts w:ascii="Times New Roman" w:hAnsi="Times New Roman" w:cs="Times New Roman"/>
                <w:b w:val="0"/>
                <w:sz w:val="18"/>
              </w:rPr>
              <w:t>B.2. Experiență de minimum 12 luni pentru fiecare dintre activitățile prestate în proiect, apreciată distinct: A1 — informare și consiliere profesională; A2.2 — organizarea logistică a pregătirii practice sau a formării la locul de muncă, relaționarea cu angajatorii, protocoale și documentație; A3 — mentorat profesional sau schimb de bune practici; A4 — identificarea, recrutarea și menținerea grupurilor-țintă. Perioadele pot fi dovedite prin unul sau mai multe contracte ori proiecte</w:t>
            </w:r>
          </w:p>
        </w:tc>
        <w:tc>
          <w:tcPr>
            <w:tcW w:type="dxa" w:w="907"/>
          </w:tcPr>
          <w:p>
            <w:pPr>
              <w:spacing w:after="40" w:before="40"/>
              <w:jc w:val="center"/>
            </w:pPr>
          </w:p>
        </w:tc>
        <w:tc>
          <w:tcPr>
            <w:tcW w:type="dxa" w:w="907"/>
          </w:tcPr>
          <w:p>
            <w:pPr>
              <w:spacing w:after="40" w:before="40"/>
              <w:jc w:val="center"/>
            </w:pPr>
          </w:p>
        </w:tc>
      </w:tr>
      <w:tr>
        <w:tc>
          <w:tcPr>
            <w:tcW w:type="dxa" w:w="7483"/>
          </w:tcPr>
          <w:p>
            <w:pPr>
              <w:spacing w:after="40" w:before="40"/>
              <w:jc w:val="left"/>
            </w:pPr>
            <w:r>
              <w:rPr>
                <w:rFonts w:ascii="Times New Roman" w:hAnsi="Times New Roman" w:cs="Times New Roman"/>
                <w:b w:val="0"/>
                <w:sz w:val="18"/>
              </w:rPr>
              <w:t>B.3. Capacitate financiară — două verificări distincte, ambele obligatorii: (a) suma cifrelor de afaceri sau a veniturilor totale pe ultimii 4 ani fiscali încheiați (2022–2025) de minimum 3.000.000 lei; (b) încadrarea în mecanismul de capacitate financiară aplicabil din Ghidul Solicitantului — Condiții Generale, raportat la bugetul alocat partenerului. Îndeplinirea pragului de la litera (a) nu substituie condiția de la litera (b)</w:t>
            </w:r>
          </w:p>
        </w:tc>
        <w:tc>
          <w:tcPr>
            <w:tcW w:type="dxa" w:w="907"/>
          </w:tcPr>
          <w:p>
            <w:pPr>
              <w:spacing w:after="40" w:before="40"/>
              <w:jc w:val="center"/>
            </w:pPr>
          </w:p>
        </w:tc>
        <w:tc>
          <w:tcPr>
            <w:tcW w:type="dxa" w:w="907"/>
          </w:tcPr>
          <w:p>
            <w:pPr>
              <w:spacing w:after="40" w:before="40"/>
              <w:jc w:val="center"/>
            </w:pPr>
          </w:p>
        </w:tc>
      </w:tr>
    </w:tbl>
    <w:p>
      <w:pPr>
        <w:spacing w:after="40" w:before="0"/>
        <w:jc w:val="both"/>
      </w:pPr>
      <w:r>
        <w:rPr>
          <w:rFonts w:ascii="Times New Roman" w:hAnsi="Times New Roman" w:cs="Times New Roman" w:eastAsia="Times New Roman"/>
          <w:b w:val="0"/>
          <w:i w:val="0"/>
          <w:sz w:val="22"/>
        </w:rPr>
        <w:t xml:space="preserve"> </w:t>
      </w:r>
    </w:p>
    <w:p>
      <w:pPr>
        <w:spacing w:after="160" w:before="0"/>
        <w:jc w:val="both"/>
      </w:pPr>
      <w:r>
        <w:rPr>
          <w:rFonts w:ascii="Times New Roman" w:hAnsi="Times New Roman" w:cs="Times New Roman" w:eastAsia="Times New Roman"/>
          <w:b w:val="0"/>
          <w:i/>
          <w:sz w:val="22"/>
        </w:rPr>
        <w:t>Rezultat Etapa I: admis sau respins. Participantul este declarat admis numai dacă la toate criteriile a fost bifată rubrica „DA". Pentru fiecare criteriu neîndeplinit se consemnează motivul concret de respingere.</w:t>
      </w:r>
    </w:p>
    <w:p>
      <w:pPr>
        <w:spacing w:after="80" w:before="0"/>
        <w:jc w:val="both"/>
      </w:pPr>
      <w:r>
        <w:rPr>
          <w:rFonts w:ascii="Times New Roman" w:hAnsi="Times New Roman" w:cs="Times New Roman" w:eastAsia="Times New Roman"/>
          <w:b w:val="0"/>
          <w:i w:val="0"/>
          <w:sz w:val="22"/>
        </w:rPr>
        <w:t xml:space="preserve"> </w:t>
      </w:r>
    </w:p>
    <w:p>
      <w:pPr>
        <w:spacing w:after="80" w:before="0"/>
        <w:jc w:val="left"/>
      </w:pPr>
      <w:r>
        <w:rPr>
          <w:rFonts w:ascii="Times New Roman" w:hAnsi="Times New Roman" w:cs="Times New Roman" w:eastAsia="Times New Roman"/>
          <w:b w:val="0"/>
          <w:i w:val="0"/>
          <w:sz w:val="22"/>
        </w:rPr>
        <w:t>Comisia de evaluare:</w:t>
      </w:r>
    </w:p>
    <w:p>
      <w:pPr>
        <w:spacing w:after="80" w:before="0"/>
        <w:jc w:val="left"/>
      </w:pPr>
      <w:r>
        <w:rPr>
          <w:rFonts w:ascii="Times New Roman" w:hAnsi="Times New Roman" w:cs="Times New Roman" w:eastAsia="Times New Roman"/>
          <w:b w:val="0"/>
          <w:i w:val="0"/>
          <w:sz w:val="22"/>
        </w:rPr>
        <w:t>Președinte: ........................................ Semnătura: ................</w:t>
      </w:r>
    </w:p>
    <w:p>
      <w:pPr>
        <w:spacing w:after="80" w:before="0"/>
        <w:jc w:val="left"/>
      </w:pPr>
      <w:r>
        <w:rPr>
          <w:rFonts w:ascii="Times New Roman" w:hAnsi="Times New Roman" w:cs="Times New Roman" w:eastAsia="Times New Roman"/>
          <w:b w:val="0"/>
          <w:i w:val="0"/>
          <w:sz w:val="22"/>
        </w:rPr>
        <w:t>Membru 1: .......................................... Semnătura: ................</w:t>
      </w:r>
    </w:p>
    <w:p>
      <w:pPr>
        <w:spacing w:after="80" w:before="0"/>
        <w:jc w:val="left"/>
      </w:pPr>
      <w:r>
        <w:rPr>
          <w:rFonts w:ascii="Times New Roman" w:hAnsi="Times New Roman" w:cs="Times New Roman" w:eastAsia="Times New Roman"/>
          <w:b w:val="0"/>
          <w:i w:val="0"/>
          <w:sz w:val="22"/>
        </w:rPr>
        <w:t>Membru 2: .......................................... Semnătura: ................</w:t>
      </w:r>
    </w:p>
    <w:p>
      <w:pPr>
        <w:spacing w:after="80" w:before="0"/>
        <w:jc w:val="left"/>
      </w:pPr>
      <w:r>
        <w:rPr>
          <w:rFonts w:ascii="Times New Roman" w:hAnsi="Times New Roman" w:cs="Times New Roman" w:eastAsia="Times New Roman"/>
          <w:b w:val="0"/>
          <w:i w:val="0"/>
          <w:sz w:val="22"/>
        </w:rPr>
        <w:t>Secretar (fără drept de vot): ...................... Semnătura: ................</w:t>
      </w:r>
    </w:p>
    <w:p>
      <w:pPr>
        <w:spacing w:after="80" w:before="0"/>
        <w:jc w:val="left"/>
      </w:pPr>
      <w:r>
        <w:rPr>
          <w:rFonts w:ascii="Times New Roman" w:hAnsi="Times New Roman" w:cs="Times New Roman" w:eastAsia="Times New Roman"/>
          <w:b w:val="0"/>
          <w:i w:val="0"/>
          <w:sz w:val="22"/>
        </w:rPr>
        <w:t>Data: ....................</w:t>
      </w:r>
    </w:p>
    <w:sectPr w:rsidR="004821E6" w:rsidRPr="00CE12BE" w:rsidSect="00D05DB1">
      <w:headerReference w:type="default" r:id="rId14"/>
      <w:footerReference w:type="default" r:id="rId15"/>
      <w:footnotePr>
        <w:numFmt w:val="chicago"/>
      </w:footnotePr>
      <w:pgSz w:w="11930" w:h="16850"/>
      <w:pgMar w:top="990" w:right="1160" w:bottom="1240" w:left="1240" w:header="630" w:footer="1056"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 w:author="ANDREEA RALUCA BIRDEANU (93280)" w:date="2026-07-27T15:53:00Z" w:initials="AB">
    <w:p w14:paraId="0B5A9FA5" w14:textId="77777777" w:rsidR="00990365" w:rsidRDefault="00990365" w:rsidP="00990365">
      <w:pPr>
        <w:pStyle w:val="CommentText"/>
      </w:pPr>
      <w:r>
        <w:rPr>
          <w:rStyle w:val="CommentReference"/>
        </w:rPr>
        <w:annotationRef/>
      </w:r>
      <w:r>
        <w:rPr>
          <w:lang w:val="ro-RO"/>
        </w:rPr>
        <w:t>Se va completa o grilă de evaluare de catre fiecare membru al comisiei, inclusiv presedintele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B5A9FA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B92F142" w16cex:dateUtc="2026-07-27T12: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B5A9FA5" w16cid:durableId="1B92F14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4086B" w14:textId="77777777" w:rsidR="00D05DB1" w:rsidRDefault="00D05DB1">
      <w:r>
        <w:separator/>
      </w:r>
    </w:p>
  </w:endnote>
  <w:endnote w:type="continuationSeparator" w:id="0">
    <w:p w14:paraId="54651746" w14:textId="77777777" w:rsidR="00D05DB1" w:rsidRDefault="00D05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25414"/>
      <w:docPartObj>
        <w:docPartGallery w:val="Page Numbers (Bottom of Page)"/>
        <w:docPartUnique/>
      </w:docPartObj>
    </w:sdtPr>
    <w:sdtEndPr>
      <w:rPr>
        <w:noProof/>
      </w:rPr>
    </w:sdtEndPr>
    <w:sdtContent>
      <w:p w14:paraId="18E6A2D6" w14:textId="77777777" w:rsidR="00D126A6" w:rsidRDefault="00D126A6">
        <w:pPr>
          <w:pStyle w:val="Footer"/>
          <w:jc w:val="center"/>
        </w:pPr>
        <w:r>
          <w:fldChar w:fldCharType="begin"/>
        </w:r>
        <w:r>
          <w:instrText xml:space="preserve"> PAGE   \* MERGEFORMAT </w:instrText>
        </w:r>
        <w:r>
          <w:fldChar w:fldCharType="separate"/>
        </w:r>
        <w:r w:rsidR="002F23F2">
          <w:rPr>
            <w:noProof/>
          </w:rPr>
          <w:t>6</w:t>
        </w:r>
        <w:r>
          <w:rPr>
            <w:noProof/>
          </w:rPr>
          <w:fldChar w:fldCharType="end"/>
        </w:r>
      </w:p>
    </w:sdtContent>
  </w:sdt>
  <w:p w14:paraId="6301B58B" w14:textId="77777777" w:rsidR="00D126A6" w:rsidRDefault="00D126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7FCE7" w14:textId="77777777" w:rsidR="00D05DB1" w:rsidRDefault="00D05DB1">
      <w:r>
        <w:separator/>
      </w:r>
    </w:p>
  </w:footnote>
  <w:footnote w:type="continuationSeparator" w:id="0">
    <w:p w14:paraId="5FC031FB" w14:textId="77777777" w:rsidR="00D05DB1" w:rsidRDefault="00D05D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58F06" w14:textId="2F84635D" w:rsidR="00D126A6" w:rsidRDefault="005C0086">
    <w:pPr>
      <w:spacing w:line="14" w:lineRule="auto"/>
      <w:rPr>
        <w:sz w:val="20"/>
        <w:szCs w:val="20"/>
      </w:rPr>
    </w:pPr>
    <w:r>
      <w:rPr>
        <w:noProof/>
      </w:rPr>
      <w:drawing>
        <wp:inline distT="0" distB="0" distL="0" distR="0" wp14:anchorId="04E4BAA2" wp14:editId="55D89624">
          <wp:extent cx="5943600" cy="1051560"/>
          <wp:effectExtent l="0" t="0" r="0" b="0"/>
          <wp:docPr id="25" name="Picture 2"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601726" name="Picture 2"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943600" cy="10515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4.25pt;height:77.25pt;visibility:visible;mso-wrap-style:square" o:bullet="t">
        <v:imagedata r:id="rId1" o:title=""/>
      </v:shape>
    </w:pict>
  </w:numPicBullet>
  <w:abstractNum w:abstractNumId="0" w15:restartNumberingAfterBreak="0">
    <w:nsid w:val="028E288E"/>
    <w:multiLevelType w:val="hybridMultilevel"/>
    <w:tmpl w:val="26562C96"/>
    <w:lvl w:ilvl="0" w:tplc="D076FFC6">
      <w:start w:val="1"/>
      <w:numFmt w:val="lowerLetter"/>
      <w:lvlText w:val="%1."/>
      <w:lvlJc w:val="left"/>
      <w:pPr>
        <w:ind w:left="753" w:hanging="248"/>
      </w:pPr>
      <w:rPr>
        <w:rFonts w:ascii="Arial" w:eastAsia="Arial" w:hAnsi="Arial" w:hint="default"/>
        <w:spacing w:val="-1"/>
        <w:sz w:val="22"/>
        <w:szCs w:val="22"/>
      </w:rPr>
    </w:lvl>
    <w:lvl w:ilvl="1" w:tplc="FD88EB64">
      <w:start w:val="1"/>
      <w:numFmt w:val="bullet"/>
      <w:lvlText w:val="•"/>
      <w:lvlJc w:val="left"/>
      <w:pPr>
        <w:ind w:left="1625" w:hanging="248"/>
      </w:pPr>
      <w:rPr>
        <w:rFonts w:hint="default"/>
      </w:rPr>
    </w:lvl>
    <w:lvl w:ilvl="2" w:tplc="F796B63E">
      <w:start w:val="1"/>
      <w:numFmt w:val="bullet"/>
      <w:lvlText w:val="•"/>
      <w:lvlJc w:val="left"/>
      <w:pPr>
        <w:ind w:left="2498" w:hanging="248"/>
      </w:pPr>
      <w:rPr>
        <w:rFonts w:hint="default"/>
      </w:rPr>
    </w:lvl>
    <w:lvl w:ilvl="3" w:tplc="03D2E804">
      <w:start w:val="1"/>
      <w:numFmt w:val="bullet"/>
      <w:lvlText w:val="•"/>
      <w:lvlJc w:val="left"/>
      <w:pPr>
        <w:ind w:left="3371" w:hanging="248"/>
      </w:pPr>
      <w:rPr>
        <w:rFonts w:hint="default"/>
      </w:rPr>
    </w:lvl>
    <w:lvl w:ilvl="4" w:tplc="8BE453BC">
      <w:start w:val="1"/>
      <w:numFmt w:val="bullet"/>
      <w:lvlText w:val="•"/>
      <w:lvlJc w:val="left"/>
      <w:pPr>
        <w:ind w:left="4244" w:hanging="248"/>
      </w:pPr>
      <w:rPr>
        <w:rFonts w:hint="default"/>
      </w:rPr>
    </w:lvl>
    <w:lvl w:ilvl="5" w:tplc="B3B221FA">
      <w:start w:val="1"/>
      <w:numFmt w:val="bullet"/>
      <w:lvlText w:val="•"/>
      <w:lvlJc w:val="left"/>
      <w:pPr>
        <w:ind w:left="5117" w:hanging="248"/>
      </w:pPr>
      <w:rPr>
        <w:rFonts w:hint="default"/>
      </w:rPr>
    </w:lvl>
    <w:lvl w:ilvl="6" w:tplc="F19EF3F6">
      <w:start w:val="1"/>
      <w:numFmt w:val="bullet"/>
      <w:lvlText w:val="•"/>
      <w:lvlJc w:val="left"/>
      <w:pPr>
        <w:ind w:left="5989" w:hanging="248"/>
      </w:pPr>
      <w:rPr>
        <w:rFonts w:hint="default"/>
      </w:rPr>
    </w:lvl>
    <w:lvl w:ilvl="7" w:tplc="ACAA9A64">
      <w:start w:val="1"/>
      <w:numFmt w:val="bullet"/>
      <w:lvlText w:val="•"/>
      <w:lvlJc w:val="left"/>
      <w:pPr>
        <w:ind w:left="6862" w:hanging="248"/>
      </w:pPr>
      <w:rPr>
        <w:rFonts w:hint="default"/>
      </w:rPr>
    </w:lvl>
    <w:lvl w:ilvl="8" w:tplc="9220464A">
      <w:start w:val="1"/>
      <w:numFmt w:val="bullet"/>
      <w:lvlText w:val="•"/>
      <w:lvlJc w:val="left"/>
      <w:pPr>
        <w:ind w:left="7735" w:hanging="248"/>
      </w:pPr>
      <w:rPr>
        <w:rFonts w:hint="default"/>
      </w:rPr>
    </w:lvl>
  </w:abstractNum>
  <w:abstractNum w:abstractNumId="1" w15:restartNumberingAfterBreak="0">
    <w:nsid w:val="052A4BE1"/>
    <w:multiLevelType w:val="hybridMultilevel"/>
    <w:tmpl w:val="56F09A8E"/>
    <w:lvl w:ilvl="0" w:tplc="A7CA7944">
      <w:start w:val="7"/>
      <w:numFmt w:val="lowerLetter"/>
      <w:lvlText w:val="%1."/>
      <w:lvlJc w:val="left"/>
      <w:pPr>
        <w:ind w:left="258" w:hanging="240"/>
      </w:pPr>
      <w:rPr>
        <w:rFonts w:ascii="Times New Roman" w:eastAsia="Times New Roman" w:hAnsi="Times New Roman" w:hint="default"/>
        <w:sz w:val="24"/>
        <w:szCs w:val="24"/>
      </w:rPr>
    </w:lvl>
    <w:lvl w:ilvl="1" w:tplc="A8C4E8E0">
      <w:start w:val="1"/>
      <w:numFmt w:val="bullet"/>
      <w:lvlText w:val="•"/>
      <w:lvlJc w:val="left"/>
      <w:pPr>
        <w:ind w:left="1222" w:hanging="240"/>
      </w:pPr>
      <w:rPr>
        <w:rFonts w:hint="default"/>
      </w:rPr>
    </w:lvl>
    <w:lvl w:ilvl="2" w:tplc="8328151E">
      <w:start w:val="1"/>
      <w:numFmt w:val="bullet"/>
      <w:lvlText w:val="•"/>
      <w:lvlJc w:val="left"/>
      <w:pPr>
        <w:ind w:left="2186" w:hanging="240"/>
      </w:pPr>
      <w:rPr>
        <w:rFonts w:hint="default"/>
      </w:rPr>
    </w:lvl>
    <w:lvl w:ilvl="3" w:tplc="6AE07DBC">
      <w:start w:val="1"/>
      <w:numFmt w:val="bullet"/>
      <w:lvlText w:val="•"/>
      <w:lvlJc w:val="left"/>
      <w:pPr>
        <w:ind w:left="3150" w:hanging="240"/>
      </w:pPr>
      <w:rPr>
        <w:rFonts w:hint="default"/>
      </w:rPr>
    </w:lvl>
    <w:lvl w:ilvl="4" w:tplc="3AD8ED62">
      <w:start w:val="1"/>
      <w:numFmt w:val="bullet"/>
      <w:lvlText w:val="•"/>
      <w:lvlJc w:val="left"/>
      <w:pPr>
        <w:ind w:left="4115" w:hanging="240"/>
      </w:pPr>
      <w:rPr>
        <w:rFonts w:hint="default"/>
      </w:rPr>
    </w:lvl>
    <w:lvl w:ilvl="5" w:tplc="6418557C">
      <w:start w:val="1"/>
      <w:numFmt w:val="bullet"/>
      <w:lvlText w:val="•"/>
      <w:lvlJc w:val="left"/>
      <w:pPr>
        <w:ind w:left="5079" w:hanging="240"/>
      </w:pPr>
      <w:rPr>
        <w:rFonts w:hint="default"/>
      </w:rPr>
    </w:lvl>
    <w:lvl w:ilvl="6" w:tplc="EFB81006">
      <w:start w:val="1"/>
      <w:numFmt w:val="bullet"/>
      <w:lvlText w:val="•"/>
      <w:lvlJc w:val="left"/>
      <w:pPr>
        <w:ind w:left="6043" w:hanging="240"/>
      </w:pPr>
      <w:rPr>
        <w:rFonts w:hint="default"/>
      </w:rPr>
    </w:lvl>
    <w:lvl w:ilvl="7" w:tplc="3878A18A">
      <w:start w:val="1"/>
      <w:numFmt w:val="bullet"/>
      <w:lvlText w:val="•"/>
      <w:lvlJc w:val="left"/>
      <w:pPr>
        <w:ind w:left="7007" w:hanging="240"/>
      </w:pPr>
      <w:rPr>
        <w:rFonts w:hint="default"/>
      </w:rPr>
    </w:lvl>
    <w:lvl w:ilvl="8" w:tplc="A7D28C32">
      <w:start w:val="1"/>
      <w:numFmt w:val="bullet"/>
      <w:lvlText w:val="•"/>
      <w:lvlJc w:val="left"/>
      <w:pPr>
        <w:ind w:left="7971" w:hanging="240"/>
      </w:pPr>
      <w:rPr>
        <w:rFonts w:hint="default"/>
      </w:rPr>
    </w:lvl>
  </w:abstractNum>
  <w:abstractNum w:abstractNumId="2" w15:restartNumberingAfterBreak="0">
    <w:nsid w:val="058B4A4C"/>
    <w:multiLevelType w:val="hybridMultilevel"/>
    <w:tmpl w:val="7F20976C"/>
    <w:lvl w:ilvl="0" w:tplc="DDD250DC">
      <w:start w:val="1"/>
      <w:numFmt w:val="decimal"/>
      <w:lvlText w:val="%1."/>
      <w:lvlJc w:val="left"/>
      <w:pPr>
        <w:ind w:left="450" w:hanging="360"/>
      </w:pPr>
      <w:rPr>
        <w:rFonts w:eastAsiaTheme="minorHAnsi" w:hint="default"/>
        <w:b/>
      </w:rPr>
    </w:lvl>
    <w:lvl w:ilvl="1" w:tplc="04090013">
      <w:start w:val="1"/>
      <w:numFmt w:val="upperRoman"/>
      <w:lvlText w:val="%2."/>
      <w:lvlJc w:val="right"/>
      <w:pPr>
        <w:ind w:left="1218" w:hanging="360"/>
      </w:pPr>
    </w:lvl>
    <w:lvl w:ilvl="2" w:tplc="0409001B">
      <w:start w:val="1"/>
      <w:numFmt w:val="lowerRoman"/>
      <w:lvlText w:val="%3."/>
      <w:lvlJc w:val="right"/>
      <w:pPr>
        <w:ind w:left="1938" w:hanging="180"/>
      </w:pPr>
    </w:lvl>
    <w:lvl w:ilvl="3" w:tplc="0409000F" w:tentative="1">
      <w:start w:val="1"/>
      <w:numFmt w:val="decimal"/>
      <w:lvlText w:val="%4."/>
      <w:lvlJc w:val="left"/>
      <w:pPr>
        <w:ind w:left="2658" w:hanging="360"/>
      </w:pPr>
    </w:lvl>
    <w:lvl w:ilvl="4" w:tplc="04090019" w:tentative="1">
      <w:start w:val="1"/>
      <w:numFmt w:val="lowerLetter"/>
      <w:lvlText w:val="%5."/>
      <w:lvlJc w:val="left"/>
      <w:pPr>
        <w:ind w:left="3378" w:hanging="360"/>
      </w:pPr>
    </w:lvl>
    <w:lvl w:ilvl="5" w:tplc="0409001B" w:tentative="1">
      <w:start w:val="1"/>
      <w:numFmt w:val="lowerRoman"/>
      <w:lvlText w:val="%6."/>
      <w:lvlJc w:val="right"/>
      <w:pPr>
        <w:ind w:left="4098" w:hanging="180"/>
      </w:pPr>
    </w:lvl>
    <w:lvl w:ilvl="6" w:tplc="0409000F" w:tentative="1">
      <w:start w:val="1"/>
      <w:numFmt w:val="decimal"/>
      <w:lvlText w:val="%7."/>
      <w:lvlJc w:val="left"/>
      <w:pPr>
        <w:ind w:left="4818" w:hanging="360"/>
      </w:pPr>
    </w:lvl>
    <w:lvl w:ilvl="7" w:tplc="04090019" w:tentative="1">
      <w:start w:val="1"/>
      <w:numFmt w:val="lowerLetter"/>
      <w:lvlText w:val="%8."/>
      <w:lvlJc w:val="left"/>
      <w:pPr>
        <w:ind w:left="5538" w:hanging="360"/>
      </w:pPr>
    </w:lvl>
    <w:lvl w:ilvl="8" w:tplc="0409001B" w:tentative="1">
      <w:start w:val="1"/>
      <w:numFmt w:val="lowerRoman"/>
      <w:lvlText w:val="%9."/>
      <w:lvlJc w:val="right"/>
      <w:pPr>
        <w:ind w:left="6258" w:hanging="180"/>
      </w:pPr>
    </w:lvl>
  </w:abstractNum>
  <w:abstractNum w:abstractNumId="3" w15:restartNumberingAfterBreak="0">
    <w:nsid w:val="074873CA"/>
    <w:multiLevelType w:val="hybridMultilevel"/>
    <w:tmpl w:val="C82CE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4C622F"/>
    <w:multiLevelType w:val="hybridMultilevel"/>
    <w:tmpl w:val="2326DBA6"/>
    <w:lvl w:ilvl="0" w:tplc="04090017">
      <w:start w:val="1"/>
      <w:numFmt w:val="lowerLetter"/>
      <w:lvlText w:val="%1)"/>
      <w:lvlJc w:val="left"/>
      <w:pPr>
        <w:ind w:left="618" w:hanging="360"/>
      </w:pPr>
      <w:rPr>
        <w:rFonts w:hint="default"/>
        <w:spacing w:val="-1"/>
        <w:sz w:val="22"/>
        <w:szCs w:val="22"/>
      </w:rPr>
    </w:lvl>
    <w:lvl w:ilvl="1" w:tplc="CDA49A06">
      <w:start w:val="1"/>
      <w:numFmt w:val="decimal"/>
      <w:lvlText w:val="%2."/>
      <w:lvlJc w:val="left"/>
      <w:pPr>
        <w:ind w:left="903" w:hanging="363"/>
      </w:pPr>
      <w:rPr>
        <w:rFonts w:ascii="Arial" w:eastAsia="Arial" w:hAnsi="Arial" w:hint="default"/>
        <w:b/>
        <w:bCs/>
        <w:spacing w:val="8"/>
        <w:sz w:val="24"/>
        <w:szCs w:val="24"/>
      </w:rPr>
    </w:lvl>
    <w:lvl w:ilvl="2" w:tplc="5CD28172">
      <w:start w:val="1"/>
      <w:numFmt w:val="lowerLetter"/>
      <w:lvlText w:val="%3."/>
      <w:lvlJc w:val="left"/>
      <w:pPr>
        <w:ind w:left="2126" w:hanging="272"/>
      </w:pPr>
      <w:rPr>
        <w:rFonts w:ascii="Arial" w:eastAsia="Arial" w:hAnsi="Arial" w:hint="default"/>
        <w:sz w:val="22"/>
        <w:szCs w:val="22"/>
      </w:rPr>
    </w:lvl>
    <w:lvl w:ilvl="3" w:tplc="7DF22CCE">
      <w:start w:val="1"/>
      <w:numFmt w:val="bullet"/>
      <w:lvlText w:val="•"/>
      <w:lvlJc w:val="left"/>
      <w:pPr>
        <w:ind w:left="2402" w:hanging="272"/>
      </w:pPr>
      <w:rPr>
        <w:rFonts w:hint="default"/>
      </w:rPr>
    </w:lvl>
    <w:lvl w:ilvl="4" w:tplc="1FD48166">
      <w:start w:val="1"/>
      <w:numFmt w:val="bullet"/>
      <w:lvlText w:val="•"/>
      <w:lvlJc w:val="left"/>
      <w:pPr>
        <w:ind w:left="3413" w:hanging="272"/>
      </w:pPr>
      <w:rPr>
        <w:rFonts w:hint="default"/>
      </w:rPr>
    </w:lvl>
    <w:lvl w:ilvl="5" w:tplc="B0B6AAAA">
      <w:start w:val="1"/>
      <w:numFmt w:val="bullet"/>
      <w:lvlText w:val="•"/>
      <w:lvlJc w:val="left"/>
      <w:pPr>
        <w:ind w:left="4424" w:hanging="272"/>
      </w:pPr>
      <w:rPr>
        <w:rFonts w:hint="default"/>
      </w:rPr>
    </w:lvl>
    <w:lvl w:ilvl="6" w:tplc="D292E224">
      <w:start w:val="1"/>
      <w:numFmt w:val="bullet"/>
      <w:lvlText w:val="•"/>
      <w:lvlJc w:val="left"/>
      <w:pPr>
        <w:ind w:left="5436" w:hanging="272"/>
      </w:pPr>
      <w:rPr>
        <w:rFonts w:hint="default"/>
      </w:rPr>
    </w:lvl>
    <w:lvl w:ilvl="7" w:tplc="443E6554">
      <w:start w:val="1"/>
      <w:numFmt w:val="bullet"/>
      <w:lvlText w:val="•"/>
      <w:lvlJc w:val="left"/>
      <w:pPr>
        <w:ind w:left="6447" w:hanging="272"/>
      </w:pPr>
      <w:rPr>
        <w:rFonts w:hint="default"/>
      </w:rPr>
    </w:lvl>
    <w:lvl w:ilvl="8" w:tplc="D1542318">
      <w:start w:val="1"/>
      <w:numFmt w:val="bullet"/>
      <w:lvlText w:val="•"/>
      <w:lvlJc w:val="left"/>
      <w:pPr>
        <w:ind w:left="7458" w:hanging="272"/>
      </w:pPr>
      <w:rPr>
        <w:rFonts w:hint="default"/>
      </w:rPr>
    </w:lvl>
  </w:abstractNum>
  <w:abstractNum w:abstractNumId="5" w15:restartNumberingAfterBreak="0">
    <w:nsid w:val="10C92789"/>
    <w:multiLevelType w:val="hybridMultilevel"/>
    <w:tmpl w:val="7D4C73DC"/>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14E959DB"/>
    <w:multiLevelType w:val="hybridMultilevel"/>
    <w:tmpl w:val="F236B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A2673D"/>
    <w:multiLevelType w:val="hybridMultilevel"/>
    <w:tmpl w:val="69F8DC2A"/>
    <w:lvl w:ilvl="0" w:tplc="BFDAB514">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A32949"/>
    <w:multiLevelType w:val="hybridMultilevel"/>
    <w:tmpl w:val="11461714"/>
    <w:lvl w:ilvl="0" w:tplc="6AA6E9C8">
      <w:start w:val="1"/>
      <w:numFmt w:val="decimal"/>
      <w:lvlText w:val="%1."/>
      <w:lvlJc w:val="left"/>
      <w:pPr>
        <w:tabs>
          <w:tab w:val="num" w:pos="720"/>
        </w:tabs>
        <w:ind w:left="720" w:hanging="360"/>
      </w:pPr>
      <w:rPr>
        <w:rFonts w:ascii="Times New Roman" w:eastAsia="Times New Roman" w:hAnsi="Times New Roman" w:cs="Times New Roman"/>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907E71"/>
    <w:multiLevelType w:val="hybridMultilevel"/>
    <w:tmpl w:val="689A7464"/>
    <w:lvl w:ilvl="0" w:tplc="9AF414E0">
      <w:start w:val="1"/>
      <w:numFmt w:val="bullet"/>
      <w:lvlText w:val=""/>
      <w:lvlPicBulletId w:val="0"/>
      <w:lvlJc w:val="left"/>
      <w:pPr>
        <w:tabs>
          <w:tab w:val="num" w:pos="720"/>
        </w:tabs>
        <w:ind w:left="720" w:hanging="360"/>
      </w:pPr>
      <w:rPr>
        <w:rFonts w:ascii="Symbol" w:hAnsi="Symbol" w:hint="default"/>
      </w:rPr>
    </w:lvl>
    <w:lvl w:ilvl="1" w:tplc="5582BB58" w:tentative="1">
      <w:start w:val="1"/>
      <w:numFmt w:val="bullet"/>
      <w:lvlText w:val=""/>
      <w:lvlJc w:val="left"/>
      <w:pPr>
        <w:tabs>
          <w:tab w:val="num" w:pos="1440"/>
        </w:tabs>
        <w:ind w:left="1440" w:hanging="360"/>
      </w:pPr>
      <w:rPr>
        <w:rFonts w:ascii="Symbol" w:hAnsi="Symbol" w:hint="default"/>
      </w:rPr>
    </w:lvl>
    <w:lvl w:ilvl="2" w:tplc="A45AAEA8" w:tentative="1">
      <w:start w:val="1"/>
      <w:numFmt w:val="bullet"/>
      <w:lvlText w:val=""/>
      <w:lvlJc w:val="left"/>
      <w:pPr>
        <w:tabs>
          <w:tab w:val="num" w:pos="2160"/>
        </w:tabs>
        <w:ind w:left="2160" w:hanging="360"/>
      </w:pPr>
      <w:rPr>
        <w:rFonts w:ascii="Symbol" w:hAnsi="Symbol" w:hint="default"/>
      </w:rPr>
    </w:lvl>
    <w:lvl w:ilvl="3" w:tplc="0C487A3C" w:tentative="1">
      <w:start w:val="1"/>
      <w:numFmt w:val="bullet"/>
      <w:lvlText w:val=""/>
      <w:lvlJc w:val="left"/>
      <w:pPr>
        <w:tabs>
          <w:tab w:val="num" w:pos="2880"/>
        </w:tabs>
        <w:ind w:left="2880" w:hanging="360"/>
      </w:pPr>
      <w:rPr>
        <w:rFonts w:ascii="Symbol" w:hAnsi="Symbol" w:hint="default"/>
      </w:rPr>
    </w:lvl>
    <w:lvl w:ilvl="4" w:tplc="C8863D32" w:tentative="1">
      <w:start w:val="1"/>
      <w:numFmt w:val="bullet"/>
      <w:lvlText w:val=""/>
      <w:lvlJc w:val="left"/>
      <w:pPr>
        <w:tabs>
          <w:tab w:val="num" w:pos="3600"/>
        </w:tabs>
        <w:ind w:left="3600" w:hanging="360"/>
      </w:pPr>
      <w:rPr>
        <w:rFonts w:ascii="Symbol" w:hAnsi="Symbol" w:hint="default"/>
      </w:rPr>
    </w:lvl>
    <w:lvl w:ilvl="5" w:tplc="18C806E0" w:tentative="1">
      <w:start w:val="1"/>
      <w:numFmt w:val="bullet"/>
      <w:lvlText w:val=""/>
      <w:lvlJc w:val="left"/>
      <w:pPr>
        <w:tabs>
          <w:tab w:val="num" w:pos="4320"/>
        </w:tabs>
        <w:ind w:left="4320" w:hanging="360"/>
      </w:pPr>
      <w:rPr>
        <w:rFonts w:ascii="Symbol" w:hAnsi="Symbol" w:hint="default"/>
      </w:rPr>
    </w:lvl>
    <w:lvl w:ilvl="6" w:tplc="FFAC2AF4" w:tentative="1">
      <w:start w:val="1"/>
      <w:numFmt w:val="bullet"/>
      <w:lvlText w:val=""/>
      <w:lvlJc w:val="left"/>
      <w:pPr>
        <w:tabs>
          <w:tab w:val="num" w:pos="5040"/>
        </w:tabs>
        <w:ind w:left="5040" w:hanging="360"/>
      </w:pPr>
      <w:rPr>
        <w:rFonts w:ascii="Symbol" w:hAnsi="Symbol" w:hint="default"/>
      </w:rPr>
    </w:lvl>
    <w:lvl w:ilvl="7" w:tplc="3CD086C0" w:tentative="1">
      <w:start w:val="1"/>
      <w:numFmt w:val="bullet"/>
      <w:lvlText w:val=""/>
      <w:lvlJc w:val="left"/>
      <w:pPr>
        <w:tabs>
          <w:tab w:val="num" w:pos="5760"/>
        </w:tabs>
        <w:ind w:left="5760" w:hanging="360"/>
      </w:pPr>
      <w:rPr>
        <w:rFonts w:ascii="Symbol" w:hAnsi="Symbol" w:hint="default"/>
      </w:rPr>
    </w:lvl>
    <w:lvl w:ilvl="8" w:tplc="FE3CCB98"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1F5F2B09"/>
    <w:multiLevelType w:val="hybridMultilevel"/>
    <w:tmpl w:val="13AC1D40"/>
    <w:lvl w:ilvl="0" w:tplc="CE067A08">
      <w:start w:val="1"/>
      <w:numFmt w:val="upperRoman"/>
      <w:lvlText w:val="%1)"/>
      <w:lvlJc w:val="left"/>
      <w:pPr>
        <w:ind w:left="804" w:hanging="720"/>
      </w:pPr>
      <w:rPr>
        <w:rFonts w:hint="default"/>
      </w:rPr>
    </w:lvl>
    <w:lvl w:ilvl="1" w:tplc="04090019">
      <w:start w:val="1"/>
      <w:numFmt w:val="lowerLetter"/>
      <w:lvlText w:val="%2."/>
      <w:lvlJc w:val="left"/>
      <w:pPr>
        <w:ind w:left="1164" w:hanging="360"/>
      </w:pPr>
    </w:lvl>
    <w:lvl w:ilvl="2" w:tplc="678491BC">
      <w:start w:val="10"/>
      <w:numFmt w:val="bullet"/>
      <w:lvlText w:val="-"/>
      <w:lvlJc w:val="left"/>
      <w:pPr>
        <w:ind w:left="2064" w:hanging="360"/>
      </w:pPr>
      <w:rPr>
        <w:rFonts w:ascii="Times New Roman" w:eastAsiaTheme="minorHAnsi" w:hAnsi="Times New Roman" w:cs="Times New Roman" w:hint="default"/>
      </w:r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1" w15:restartNumberingAfterBreak="0">
    <w:nsid w:val="229F7386"/>
    <w:multiLevelType w:val="hybridMultilevel"/>
    <w:tmpl w:val="4EF0CE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AC1A10"/>
    <w:multiLevelType w:val="hybridMultilevel"/>
    <w:tmpl w:val="E4C4EF70"/>
    <w:lvl w:ilvl="0" w:tplc="0409000D">
      <w:start w:val="1"/>
      <w:numFmt w:val="bullet"/>
      <w:lvlText w:val=""/>
      <w:lvlJc w:val="left"/>
      <w:pPr>
        <w:ind w:left="858" w:hanging="360"/>
      </w:pPr>
      <w:rPr>
        <w:rFonts w:ascii="Wingdings" w:hAnsi="Wingdings" w:hint="default"/>
      </w:rPr>
    </w:lvl>
    <w:lvl w:ilvl="1" w:tplc="04090019" w:tentative="1">
      <w:start w:val="1"/>
      <w:numFmt w:val="lowerLetter"/>
      <w:lvlText w:val="%2."/>
      <w:lvlJc w:val="left"/>
      <w:pPr>
        <w:ind w:left="1578" w:hanging="360"/>
      </w:pPr>
    </w:lvl>
    <w:lvl w:ilvl="2" w:tplc="0409001B" w:tentative="1">
      <w:start w:val="1"/>
      <w:numFmt w:val="lowerRoman"/>
      <w:lvlText w:val="%3."/>
      <w:lvlJc w:val="right"/>
      <w:pPr>
        <w:ind w:left="2298" w:hanging="180"/>
      </w:pPr>
    </w:lvl>
    <w:lvl w:ilvl="3" w:tplc="0409000F" w:tentative="1">
      <w:start w:val="1"/>
      <w:numFmt w:val="decimal"/>
      <w:lvlText w:val="%4."/>
      <w:lvlJc w:val="left"/>
      <w:pPr>
        <w:ind w:left="3018" w:hanging="360"/>
      </w:pPr>
    </w:lvl>
    <w:lvl w:ilvl="4" w:tplc="04090019" w:tentative="1">
      <w:start w:val="1"/>
      <w:numFmt w:val="lowerLetter"/>
      <w:lvlText w:val="%5."/>
      <w:lvlJc w:val="left"/>
      <w:pPr>
        <w:ind w:left="3738" w:hanging="360"/>
      </w:pPr>
    </w:lvl>
    <w:lvl w:ilvl="5" w:tplc="0409001B" w:tentative="1">
      <w:start w:val="1"/>
      <w:numFmt w:val="lowerRoman"/>
      <w:lvlText w:val="%6."/>
      <w:lvlJc w:val="right"/>
      <w:pPr>
        <w:ind w:left="4458" w:hanging="180"/>
      </w:pPr>
    </w:lvl>
    <w:lvl w:ilvl="6" w:tplc="0409000F" w:tentative="1">
      <w:start w:val="1"/>
      <w:numFmt w:val="decimal"/>
      <w:lvlText w:val="%7."/>
      <w:lvlJc w:val="left"/>
      <w:pPr>
        <w:ind w:left="5178" w:hanging="360"/>
      </w:pPr>
    </w:lvl>
    <w:lvl w:ilvl="7" w:tplc="04090019" w:tentative="1">
      <w:start w:val="1"/>
      <w:numFmt w:val="lowerLetter"/>
      <w:lvlText w:val="%8."/>
      <w:lvlJc w:val="left"/>
      <w:pPr>
        <w:ind w:left="5898" w:hanging="360"/>
      </w:pPr>
    </w:lvl>
    <w:lvl w:ilvl="8" w:tplc="0409001B" w:tentative="1">
      <w:start w:val="1"/>
      <w:numFmt w:val="lowerRoman"/>
      <w:lvlText w:val="%9."/>
      <w:lvlJc w:val="right"/>
      <w:pPr>
        <w:ind w:left="6618" w:hanging="180"/>
      </w:pPr>
    </w:lvl>
  </w:abstractNum>
  <w:abstractNum w:abstractNumId="13" w15:restartNumberingAfterBreak="0">
    <w:nsid w:val="3D2D1C67"/>
    <w:multiLevelType w:val="hybridMultilevel"/>
    <w:tmpl w:val="AC4EC14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E93ECB"/>
    <w:multiLevelType w:val="hybridMultilevel"/>
    <w:tmpl w:val="5C0CC49E"/>
    <w:lvl w:ilvl="0" w:tplc="04090001">
      <w:start w:val="1"/>
      <w:numFmt w:val="bullet"/>
      <w:lvlText w:val=""/>
      <w:lvlJc w:val="left"/>
      <w:pPr>
        <w:ind w:left="858" w:hanging="360"/>
      </w:pPr>
      <w:rPr>
        <w:rFonts w:ascii="Symbol" w:hAnsi="Symbol" w:hint="default"/>
      </w:rPr>
    </w:lvl>
    <w:lvl w:ilvl="1" w:tplc="04090003" w:tentative="1">
      <w:start w:val="1"/>
      <w:numFmt w:val="bullet"/>
      <w:lvlText w:val="o"/>
      <w:lvlJc w:val="left"/>
      <w:pPr>
        <w:ind w:left="1578" w:hanging="360"/>
      </w:pPr>
      <w:rPr>
        <w:rFonts w:ascii="Courier New" w:hAnsi="Courier New" w:cs="Courier New" w:hint="default"/>
      </w:rPr>
    </w:lvl>
    <w:lvl w:ilvl="2" w:tplc="04090005" w:tentative="1">
      <w:start w:val="1"/>
      <w:numFmt w:val="bullet"/>
      <w:lvlText w:val=""/>
      <w:lvlJc w:val="left"/>
      <w:pPr>
        <w:ind w:left="2298" w:hanging="360"/>
      </w:pPr>
      <w:rPr>
        <w:rFonts w:ascii="Wingdings" w:hAnsi="Wingdings" w:hint="default"/>
      </w:rPr>
    </w:lvl>
    <w:lvl w:ilvl="3" w:tplc="04090001" w:tentative="1">
      <w:start w:val="1"/>
      <w:numFmt w:val="bullet"/>
      <w:lvlText w:val=""/>
      <w:lvlJc w:val="left"/>
      <w:pPr>
        <w:ind w:left="3018" w:hanging="360"/>
      </w:pPr>
      <w:rPr>
        <w:rFonts w:ascii="Symbol" w:hAnsi="Symbol" w:hint="default"/>
      </w:rPr>
    </w:lvl>
    <w:lvl w:ilvl="4" w:tplc="04090003" w:tentative="1">
      <w:start w:val="1"/>
      <w:numFmt w:val="bullet"/>
      <w:lvlText w:val="o"/>
      <w:lvlJc w:val="left"/>
      <w:pPr>
        <w:ind w:left="3738" w:hanging="360"/>
      </w:pPr>
      <w:rPr>
        <w:rFonts w:ascii="Courier New" w:hAnsi="Courier New" w:cs="Courier New" w:hint="default"/>
      </w:rPr>
    </w:lvl>
    <w:lvl w:ilvl="5" w:tplc="04090005" w:tentative="1">
      <w:start w:val="1"/>
      <w:numFmt w:val="bullet"/>
      <w:lvlText w:val=""/>
      <w:lvlJc w:val="left"/>
      <w:pPr>
        <w:ind w:left="4458" w:hanging="360"/>
      </w:pPr>
      <w:rPr>
        <w:rFonts w:ascii="Wingdings" w:hAnsi="Wingdings" w:hint="default"/>
      </w:rPr>
    </w:lvl>
    <w:lvl w:ilvl="6" w:tplc="04090001" w:tentative="1">
      <w:start w:val="1"/>
      <w:numFmt w:val="bullet"/>
      <w:lvlText w:val=""/>
      <w:lvlJc w:val="left"/>
      <w:pPr>
        <w:ind w:left="5178" w:hanging="360"/>
      </w:pPr>
      <w:rPr>
        <w:rFonts w:ascii="Symbol" w:hAnsi="Symbol" w:hint="default"/>
      </w:rPr>
    </w:lvl>
    <w:lvl w:ilvl="7" w:tplc="04090003" w:tentative="1">
      <w:start w:val="1"/>
      <w:numFmt w:val="bullet"/>
      <w:lvlText w:val="o"/>
      <w:lvlJc w:val="left"/>
      <w:pPr>
        <w:ind w:left="5898" w:hanging="360"/>
      </w:pPr>
      <w:rPr>
        <w:rFonts w:ascii="Courier New" w:hAnsi="Courier New" w:cs="Courier New" w:hint="default"/>
      </w:rPr>
    </w:lvl>
    <w:lvl w:ilvl="8" w:tplc="04090005" w:tentative="1">
      <w:start w:val="1"/>
      <w:numFmt w:val="bullet"/>
      <w:lvlText w:val=""/>
      <w:lvlJc w:val="left"/>
      <w:pPr>
        <w:ind w:left="6618" w:hanging="360"/>
      </w:pPr>
      <w:rPr>
        <w:rFonts w:ascii="Wingdings" w:hAnsi="Wingdings" w:hint="default"/>
      </w:rPr>
    </w:lvl>
  </w:abstractNum>
  <w:abstractNum w:abstractNumId="15" w15:restartNumberingAfterBreak="0">
    <w:nsid w:val="3F9A3A30"/>
    <w:multiLevelType w:val="hybridMultilevel"/>
    <w:tmpl w:val="A8A69AE8"/>
    <w:lvl w:ilvl="0" w:tplc="04090013">
      <w:start w:val="1"/>
      <w:numFmt w:val="upperRoman"/>
      <w:lvlText w:val="%1."/>
      <w:lvlJc w:val="right"/>
      <w:pPr>
        <w:ind w:left="868" w:hanging="360"/>
        <w:jc w:val="right"/>
      </w:pPr>
      <w:rPr>
        <w:rFonts w:hint="default"/>
        <w:b/>
        <w:bCs/>
        <w:sz w:val="24"/>
        <w:szCs w:val="24"/>
      </w:rPr>
    </w:lvl>
    <w:lvl w:ilvl="1" w:tplc="74F8DF6E">
      <w:start w:val="1"/>
      <w:numFmt w:val="bullet"/>
      <w:lvlText w:val="•"/>
      <w:lvlJc w:val="left"/>
      <w:pPr>
        <w:ind w:left="1729" w:hanging="360"/>
      </w:pPr>
      <w:rPr>
        <w:rFonts w:hint="default"/>
      </w:rPr>
    </w:lvl>
    <w:lvl w:ilvl="2" w:tplc="343424A0">
      <w:start w:val="1"/>
      <w:numFmt w:val="bullet"/>
      <w:lvlText w:val="•"/>
      <w:lvlJc w:val="left"/>
      <w:pPr>
        <w:ind w:left="2590" w:hanging="360"/>
      </w:pPr>
      <w:rPr>
        <w:rFonts w:hint="default"/>
      </w:rPr>
    </w:lvl>
    <w:lvl w:ilvl="3" w:tplc="543AB97E">
      <w:start w:val="1"/>
      <w:numFmt w:val="bullet"/>
      <w:lvlText w:val="•"/>
      <w:lvlJc w:val="left"/>
      <w:pPr>
        <w:ind w:left="3452" w:hanging="360"/>
      </w:pPr>
      <w:rPr>
        <w:rFonts w:hint="default"/>
      </w:rPr>
    </w:lvl>
    <w:lvl w:ilvl="4" w:tplc="CA7EE7E0">
      <w:start w:val="1"/>
      <w:numFmt w:val="bullet"/>
      <w:lvlText w:val="•"/>
      <w:lvlJc w:val="left"/>
      <w:pPr>
        <w:ind w:left="4313" w:hanging="360"/>
      </w:pPr>
      <w:rPr>
        <w:rFonts w:hint="default"/>
      </w:rPr>
    </w:lvl>
    <w:lvl w:ilvl="5" w:tplc="1130DECE">
      <w:start w:val="1"/>
      <w:numFmt w:val="bullet"/>
      <w:lvlText w:val="•"/>
      <w:lvlJc w:val="left"/>
      <w:pPr>
        <w:ind w:left="5174" w:hanging="360"/>
      </w:pPr>
      <w:rPr>
        <w:rFonts w:hint="default"/>
      </w:rPr>
    </w:lvl>
    <w:lvl w:ilvl="6" w:tplc="470E725C">
      <w:start w:val="1"/>
      <w:numFmt w:val="bullet"/>
      <w:lvlText w:val="•"/>
      <w:lvlJc w:val="left"/>
      <w:pPr>
        <w:ind w:left="6035" w:hanging="360"/>
      </w:pPr>
      <w:rPr>
        <w:rFonts w:hint="default"/>
      </w:rPr>
    </w:lvl>
    <w:lvl w:ilvl="7" w:tplc="921A54DE">
      <w:start w:val="1"/>
      <w:numFmt w:val="bullet"/>
      <w:lvlText w:val="•"/>
      <w:lvlJc w:val="left"/>
      <w:pPr>
        <w:ind w:left="6897" w:hanging="360"/>
      </w:pPr>
      <w:rPr>
        <w:rFonts w:hint="default"/>
      </w:rPr>
    </w:lvl>
    <w:lvl w:ilvl="8" w:tplc="403CC360">
      <w:start w:val="1"/>
      <w:numFmt w:val="bullet"/>
      <w:lvlText w:val="•"/>
      <w:lvlJc w:val="left"/>
      <w:pPr>
        <w:ind w:left="7758" w:hanging="360"/>
      </w:pPr>
      <w:rPr>
        <w:rFonts w:hint="default"/>
      </w:rPr>
    </w:lvl>
  </w:abstractNum>
  <w:abstractNum w:abstractNumId="16" w15:restartNumberingAfterBreak="0">
    <w:nsid w:val="41383C3D"/>
    <w:multiLevelType w:val="hybridMultilevel"/>
    <w:tmpl w:val="4FE0B484"/>
    <w:lvl w:ilvl="0" w:tplc="98B8713E">
      <w:start w:val="1"/>
      <w:numFmt w:val="bullet"/>
      <w:lvlText w:val="-"/>
      <w:lvlJc w:val="left"/>
      <w:pPr>
        <w:ind w:left="104" w:hanging="248"/>
      </w:pPr>
      <w:rPr>
        <w:rFonts w:ascii="Arial" w:eastAsia="Arial" w:hAnsi="Arial" w:hint="default"/>
        <w:sz w:val="22"/>
        <w:szCs w:val="22"/>
      </w:rPr>
    </w:lvl>
    <w:lvl w:ilvl="1" w:tplc="FABCCA1E">
      <w:start w:val="1"/>
      <w:numFmt w:val="bullet"/>
      <w:lvlText w:val="•"/>
      <w:lvlJc w:val="left"/>
      <w:pPr>
        <w:ind w:left="802" w:hanging="248"/>
      </w:pPr>
      <w:rPr>
        <w:rFonts w:hint="default"/>
      </w:rPr>
    </w:lvl>
    <w:lvl w:ilvl="2" w:tplc="59AEF5AC">
      <w:start w:val="1"/>
      <w:numFmt w:val="bullet"/>
      <w:lvlText w:val="•"/>
      <w:lvlJc w:val="left"/>
      <w:pPr>
        <w:ind w:left="1500" w:hanging="248"/>
      </w:pPr>
      <w:rPr>
        <w:rFonts w:hint="default"/>
      </w:rPr>
    </w:lvl>
    <w:lvl w:ilvl="3" w:tplc="85F4450C">
      <w:start w:val="1"/>
      <w:numFmt w:val="bullet"/>
      <w:lvlText w:val="•"/>
      <w:lvlJc w:val="left"/>
      <w:pPr>
        <w:ind w:left="2197" w:hanging="248"/>
      </w:pPr>
      <w:rPr>
        <w:rFonts w:hint="default"/>
      </w:rPr>
    </w:lvl>
    <w:lvl w:ilvl="4" w:tplc="412A3472">
      <w:start w:val="1"/>
      <w:numFmt w:val="bullet"/>
      <w:lvlText w:val="•"/>
      <w:lvlJc w:val="left"/>
      <w:pPr>
        <w:ind w:left="2895" w:hanging="248"/>
      </w:pPr>
      <w:rPr>
        <w:rFonts w:hint="default"/>
      </w:rPr>
    </w:lvl>
    <w:lvl w:ilvl="5" w:tplc="4F9C96A6">
      <w:start w:val="1"/>
      <w:numFmt w:val="bullet"/>
      <w:lvlText w:val="•"/>
      <w:lvlJc w:val="left"/>
      <w:pPr>
        <w:ind w:left="3593" w:hanging="248"/>
      </w:pPr>
      <w:rPr>
        <w:rFonts w:hint="default"/>
      </w:rPr>
    </w:lvl>
    <w:lvl w:ilvl="6" w:tplc="C3F29DB0">
      <w:start w:val="1"/>
      <w:numFmt w:val="bullet"/>
      <w:lvlText w:val="•"/>
      <w:lvlJc w:val="left"/>
      <w:pPr>
        <w:ind w:left="4291" w:hanging="248"/>
      </w:pPr>
      <w:rPr>
        <w:rFonts w:hint="default"/>
      </w:rPr>
    </w:lvl>
    <w:lvl w:ilvl="7" w:tplc="F200AC60">
      <w:start w:val="1"/>
      <w:numFmt w:val="bullet"/>
      <w:lvlText w:val="•"/>
      <w:lvlJc w:val="left"/>
      <w:pPr>
        <w:ind w:left="4988" w:hanging="248"/>
      </w:pPr>
      <w:rPr>
        <w:rFonts w:hint="default"/>
      </w:rPr>
    </w:lvl>
    <w:lvl w:ilvl="8" w:tplc="4D983708">
      <w:start w:val="1"/>
      <w:numFmt w:val="bullet"/>
      <w:lvlText w:val="•"/>
      <w:lvlJc w:val="left"/>
      <w:pPr>
        <w:ind w:left="5686" w:hanging="248"/>
      </w:pPr>
      <w:rPr>
        <w:rFonts w:hint="default"/>
      </w:rPr>
    </w:lvl>
  </w:abstractNum>
  <w:abstractNum w:abstractNumId="17" w15:restartNumberingAfterBreak="0">
    <w:nsid w:val="42F15F2B"/>
    <w:multiLevelType w:val="hybridMultilevel"/>
    <w:tmpl w:val="8B223B5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36664FE"/>
    <w:multiLevelType w:val="hybridMultilevel"/>
    <w:tmpl w:val="3FE23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C110D9"/>
    <w:multiLevelType w:val="hybridMultilevel"/>
    <w:tmpl w:val="33DC0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1B571A"/>
    <w:multiLevelType w:val="hybridMultilevel"/>
    <w:tmpl w:val="9266E616"/>
    <w:lvl w:ilvl="0" w:tplc="79BCAF64">
      <w:start w:val="1"/>
      <w:numFmt w:val="decimal"/>
      <w:lvlText w:val="%1."/>
      <w:lvlJc w:val="left"/>
      <w:pPr>
        <w:ind w:left="258" w:hanging="323"/>
      </w:pPr>
      <w:rPr>
        <w:rFonts w:ascii="Times New Roman" w:eastAsia="Times New Roman" w:hAnsi="Times New Roman" w:hint="default"/>
        <w:sz w:val="24"/>
        <w:szCs w:val="24"/>
      </w:rPr>
    </w:lvl>
    <w:lvl w:ilvl="1" w:tplc="36966FBC">
      <w:start w:val="1"/>
      <w:numFmt w:val="bullet"/>
      <w:lvlText w:val="•"/>
      <w:lvlJc w:val="left"/>
      <w:pPr>
        <w:ind w:left="1222" w:hanging="323"/>
      </w:pPr>
      <w:rPr>
        <w:rFonts w:hint="default"/>
      </w:rPr>
    </w:lvl>
    <w:lvl w:ilvl="2" w:tplc="22CE93B8">
      <w:start w:val="1"/>
      <w:numFmt w:val="bullet"/>
      <w:lvlText w:val="•"/>
      <w:lvlJc w:val="left"/>
      <w:pPr>
        <w:ind w:left="2186" w:hanging="323"/>
      </w:pPr>
      <w:rPr>
        <w:rFonts w:hint="default"/>
      </w:rPr>
    </w:lvl>
    <w:lvl w:ilvl="3" w:tplc="A88A1F2E">
      <w:start w:val="1"/>
      <w:numFmt w:val="bullet"/>
      <w:lvlText w:val="•"/>
      <w:lvlJc w:val="left"/>
      <w:pPr>
        <w:ind w:left="3150" w:hanging="323"/>
      </w:pPr>
      <w:rPr>
        <w:rFonts w:hint="default"/>
      </w:rPr>
    </w:lvl>
    <w:lvl w:ilvl="4" w:tplc="7AD0132C">
      <w:start w:val="1"/>
      <w:numFmt w:val="bullet"/>
      <w:lvlText w:val="•"/>
      <w:lvlJc w:val="left"/>
      <w:pPr>
        <w:ind w:left="4115" w:hanging="323"/>
      </w:pPr>
      <w:rPr>
        <w:rFonts w:hint="default"/>
      </w:rPr>
    </w:lvl>
    <w:lvl w:ilvl="5" w:tplc="EA60042E">
      <w:start w:val="1"/>
      <w:numFmt w:val="bullet"/>
      <w:lvlText w:val="•"/>
      <w:lvlJc w:val="left"/>
      <w:pPr>
        <w:ind w:left="5079" w:hanging="323"/>
      </w:pPr>
      <w:rPr>
        <w:rFonts w:hint="default"/>
      </w:rPr>
    </w:lvl>
    <w:lvl w:ilvl="6" w:tplc="97089E2A">
      <w:start w:val="1"/>
      <w:numFmt w:val="bullet"/>
      <w:lvlText w:val="•"/>
      <w:lvlJc w:val="left"/>
      <w:pPr>
        <w:ind w:left="6043" w:hanging="323"/>
      </w:pPr>
      <w:rPr>
        <w:rFonts w:hint="default"/>
      </w:rPr>
    </w:lvl>
    <w:lvl w:ilvl="7" w:tplc="4DFACED4">
      <w:start w:val="1"/>
      <w:numFmt w:val="bullet"/>
      <w:lvlText w:val="•"/>
      <w:lvlJc w:val="left"/>
      <w:pPr>
        <w:ind w:left="7007" w:hanging="323"/>
      </w:pPr>
      <w:rPr>
        <w:rFonts w:hint="default"/>
      </w:rPr>
    </w:lvl>
    <w:lvl w:ilvl="8" w:tplc="4D54EC84">
      <w:start w:val="1"/>
      <w:numFmt w:val="bullet"/>
      <w:lvlText w:val="•"/>
      <w:lvlJc w:val="left"/>
      <w:pPr>
        <w:ind w:left="7971" w:hanging="323"/>
      </w:pPr>
      <w:rPr>
        <w:rFonts w:hint="default"/>
      </w:rPr>
    </w:lvl>
  </w:abstractNum>
  <w:abstractNum w:abstractNumId="21" w15:restartNumberingAfterBreak="0">
    <w:nsid w:val="5CED36C7"/>
    <w:multiLevelType w:val="hybridMultilevel"/>
    <w:tmpl w:val="831C580A"/>
    <w:lvl w:ilvl="0" w:tplc="FAAC4186">
      <w:start w:val="1"/>
      <w:numFmt w:val="bullet"/>
      <w:lvlText w:val="-"/>
      <w:lvlJc w:val="left"/>
      <w:pPr>
        <w:ind w:left="243" w:hanging="140"/>
      </w:pPr>
      <w:rPr>
        <w:rFonts w:ascii="Arial" w:eastAsia="Arial" w:hAnsi="Arial" w:hint="default"/>
        <w:sz w:val="22"/>
        <w:szCs w:val="22"/>
      </w:rPr>
    </w:lvl>
    <w:lvl w:ilvl="1" w:tplc="2EC6AEEA">
      <w:start w:val="1"/>
      <w:numFmt w:val="bullet"/>
      <w:lvlText w:val="•"/>
      <w:lvlJc w:val="left"/>
      <w:pPr>
        <w:ind w:left="927" w:hanging="140"/>
      </w:pPr>
      <w:rPr>
        <w:rFonts w:hint="default"/>
      </w:rPr>
    </w:lvl>
    <w:lvl w:ilvl="2" w:tplc="C82E17E0">
      <w:start w:val="1"/>
      <w:numFmt w:val="bullet"/>
      <w:lvlText w:val="•"/>
      <w:lvlJc w:val="left"/>
      <w:pPr>
        <w:ind w:left="1611" w:hanging="140"/>
      </w:pPr>
      <w:rPr>
        <w:rFonts w:hint="default"/>
      </w:rPr>
    </w:lvl>
    <w:lvl w:ilvl="3" w:tplc="3E1E72EC">
      <w:start w:val="1"/>
      <w:numFmt w:val="bullet"/>
      <w:lvlText w:val="•"/>
      <w:lvlJc w:val="left"/>
      <w:pPr>
        <w:ind w:left="2295" w:hanging="140"/>
      </w:pPr>
      <w:rPr>
        <w:rFonts w:hint="default"/>
      </w:rPr>
    </w:lvl>
    <w:lvl w:ilvl="4" w:tplc="604A6E14">
      <w:start w:val="1"/>
      <w:numFmt w:val="bullet"/>
      <w:lvlText w:val="•"/>
      <w:lvlJc w:val="left"/>
      <w:pPr>
        <w:ind w:left="2979" w:hanging="140"/>
      </w:pPr>
      <w:rPr>
        <w:rFonts w:hint="default"/>
      </w:rPr>
    </w:lvl>
    <w:lvl w:ilvl="5" w:tplc="97309492">
      <w:start w:val="1"/>
      <w:numFmt w:val="bullet"/>
      <w:lvlText w:val="•"/>
      <w:lvlJc w:val="left"/>
      <w:pPr>
        <w:ind w:left="3662" w:hanging="140"/>
      </w:pPr>
      <w:rPr>
        <w:rFonts w:hint="default"/>
      </w:rPr>
    </w:lvl>
    <w:lvl w:ilvl="6" w:tplc="3F564B98">
      <w:start w:val="1"/>
      <w:numFmt w:val="bullet"/>
      <w:lvlText w:val="•"/>
      <w:lvlJc w:val="left"/>
      <w:pPr>
        <w:ind w:left="4346" w:hanging="140"/>
      </w:pPr>
      <w:rPr>
        <w:rFonts w:hint="default"/>
      </w:rPr>
    </w:lvl>
    <w:lvl w:ilvl="7" w:tplc="71428AD6">
      <w:start w:val="1"/>
      <w:numFmt w:val="bullet"/>
      <w:lvlText w:val="•"/>
      <w:lvlJc w:val="left"/>
      <w:pPr>
        <w:ind w:left="5030" w:hanging="140"/>
      </w:pPr>
      <w:rPr>
        <w:rFonts w:hint="default"/>
      </w:rPr>
    </w:lvl>
    <w:lvl w:ilvl="8" w:tplc="DECA6472">
      <w:start w:val="1"/>
      <w:numFmt w:val="bullet"/>
      <w:lvlText w:val="•"/>
      <w:lvlJc w:val="left"/>
      <w:pPr>
        <w:ind w:left="5714" w:hanging="140"/>
      </w:pPr>
      <w:rPr>
        <w:rFonts w:hint="default"/>
      </w:rPr>
    </w:lvl>
  </w:abstractNum>
  <w:abstractNum w:abstractNumId="22" w15:restartNumberingAfterBreak="0">
    <w:nsid w:val="5F3B30FA"/>
    <w:multiLevelType w:val="hybridMultilevel"/>
    <w:tmpl w:val="6D4A426A"/>
    <w:lvl w:ilvl="0" w:tplc="2C74B360">
      <w:start w:val="1"/>
      <w:numFmt w:val="lowerLetter"/>
      <w:lvlText w:val="%1."/>
      <w:lvlJc w:val="left"/>
      <w:pPr>
        <w:ind w:left="264" w:hanging="264"/>
      </w:pPr>
      <w:rPr>
        <w:rFonts w:ascii="Times New Roman" w:eastAsia="Times New Roman" w:hAnsi="Times New Roman" w:hint="default"/>
        <w:w w:val="99"/>
        <w:sz w:val="24"/>
        <w:szCs w:val="24"/>
      </w:rPr>
    </w:lvl>
    <w:lvl w:ilvl="1" w:tplc="F20E89BE">
      <w:start w:val="1"/>
      <w:numFmt w:val="bullet"/>
      <w:lvlText w:val="•"/>
      <w:lvlJc w:val="left"/>
      <w:pPr>
        <w:ind w:left="1222" w:hanging="264"/>
      </w:pPr>
      <w:rPr>
        <w:rFonts w:hint="default"/>
      </w:rPr>
    </w:lvl>
    <w:lvl w:ilvl="2" w:tplc="C05E6ED4">
      <w:start w:val="1"/>
      <w:numFmt w:val="bullet"/>
      <w:lvlText w:val="•"/>
      <w:lvlJc w:val="left"/>
      <w:pPr>
        <w:ind w:left="2186" w:hanging="264"/>
      </w:pPr>
      <w:rPr>
        <w:rFonts w:hint="default"/>
      </w:rPr>
    </w:lvl>
    <w:lvl w:ilvl="3" w:tplc="2384EE38">
      <w:start w:val="1"/>
      <w:numFmt w:val="bullet"/>
      <w:lvlText w:val="•"/>
      <w:lvlJc w:val="left"/>
      <w:pPr>
        <w:ind w:left="3150" w:hanging="264"/>
      </w:pPr>
      <w:rPr>
        <w:rFonts w:hint="default"/>
      </w:rPr>
    </w:lvl>
    <w:lvl w:ilvl="4" w:tplc="57E08A9E">
      <w:start w:val="1"/>
      <w:numFmt w:val="bullet"/>
      <w:lvlText w:val="•"/>
      <w:lvlJc w:val="left"/>
      <w:pPr>
        <w:ind w:left="4115" w:hanging="264"/>
      </w:pPr>
      <w:rPr>
        <w:rFonts w:hint="default"/>
      </w:rPr>
    </w:lvl>
    <w:lvl w:ilvl="5" w:tplc="3A0C3C1C">
      <w:start w:val="1"/>
      <w:numFmt w:val="bullet"/>
      <w:lvlText w:val="•"/>
      <w:lvlJc w:val="left"/>
      <w:pPr>
        <w:ind w:left="5079" w:hanging="264"/>
      </w:pPr>
      <w:rPr>
        <w:rFonts w:hint="default"/>
      </w:rPr>
    </w:lvl>
    <w:lvl w:ilvl="6" w:tplc="5E929BE2">
      <w:start w:val="1"/>
      <w:numFmt w:val="bullet"/>
      <w:lvlText w:val="•"/>
      <w:lvlJc w:val="left"/>
      <w:pPr>
        <w:ind w:left="6043" w:hanging="264"/>
      </w:pPr>
      <w:rPr>
        <w:rFonts w:hint="default"/>
      </w:rPr>
    </w:lvl>
    <w:lvl w:ilvl="7" w:tplc="DB7A816A">
      <w:start w:val="1"/>
      <w:numFmt w:val="bullet"/>
      <w:lvlText w:val="•"/>
      <w:lvlJc w:val="left"/>
      <w:pPr>
        <w:ind w:left="7007" w:hanging="264"/>
      </w:pPr>
      <w:rPr>
        <w:rFonts w:hint="default"/>
      </w:rPr>
    </w:lvl>
    <w:lvl w:ilvl="8" w:tplc="29D2E6B6">
      <w:start w:val="1"/>
      <w:numFmt w:val="bullet"/>
      <w:lvlText w:val="•"/>
      <w:lvlJc w:val="left"/>
      <w:pPr>
        <w:ind w:left="7971" w:hanging="264"/>
      </w:pPr>
      <w:rPr>
        <w:rFonts w:hint="default"/>
      </w:rPr>
    </w:lvl>
  </w:abstractNum>
  <w:abstractNum w:abstractNumId="23" w15:restartNumberingAfterBreak="0">
    <w:nsid w:val="5FC41CC2"/>
    <w:multiLevelType w:val="hybridMultilevel"/>
    <w:tmpl w:val="DF92A8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10958AD"/>
    <w:multiLevelType w:val="hybridMultilevel"/>
    <w:tmpl w:val="80B2B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64742E"/>
    <w:multiLevelType w:val="multilevel"/>
    <w:tmpl w:val="D088709C"/>
    <w:lvl w:ilvl="0">
      <w:start w:val="1"/>
      <w:numFmt w:val="decimal"/>
      <w:lvlText w:val="%1."/>
      <w:lvlJc w:val="left"/>
      <w:pPr>
        <w:ind w:left="1080" w:hanging="360"/>
      </w:pPr>
    </w:lvl>
    <w:lvl w:ilvl="1">
      <w:start w:val="1"/>
      <w:numFmt w:val="lowerLetter"/>
      <w:lvlText w:val="%2."/>
      <w:lvlJc w:val="left"/>
      <w:pPr>
        <w:ind w:left="1800" w:hanging="360"/>
      </w:pPr>
    </w:lvl>
    <w:lvl w:ilvl="2">
      <w:start w:val="20"/>
      <w:numFmt w:val="decimal"/>
      <w:lvlText w:val="%3"/>
      <w:lvlJc w:val="left"/>
      <w:pPr>
        <w:ind w:left="2700" w:hanging="36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6A087EDC"/>
    <w:multiLevelType w:val="hybridMultilevel"/>
    <w:tmpl w:val="C57E25C8"/>
    <w:lvl w:ilvl="0" w:tplc="B088DF86">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631C19"/>
    <w:multiLevelType w:val="hybridMultilevel"/>
    <w:tmpl w:val="36746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C6615D"/>
    <w:multiLevelType w:val="hybridMultilevel"/>
    <w:tmpl w:val="CE5E7852"/>
    <w:lvl w:ilvl="0" w:tplc="432C6FCA">
      <w:start w:val="1"/>
      <w:numFmt w:val="bullet"/>
      <w:lvlText w:val="-"/>
      <w:lvlJc w:val="left"/>
      <w:pPr>
        <w:ind w:left="426" w:hanging="137"/>
      </w:pPr>
      <w:rPr>
        <w:rFonts w:ascii="Arial" w:eastAsia="Arial" w:hAnsi="Arial" w:hint="default"/>
        <w:sz w:val="22"/>
        <w:szCs w:val="22"/>
      </w:rPr>
    </w:lvl>
    <w:lvl w:ilvl="1" w:tplc="01C09B64">
      <w:start w:val="1"/>
      <w:numFmt w:val="bullet"/>
      <w:lvlText w:val="•"/>
      <w:lvlJc w:val="left"/>
      <w:pPr>
        <w:ind w:left="1332" w:hanging="137"/>
      </w:pPr>
      <w:rPr>
        <w:rFonts w:hint="default"/>
      </w:rPr>
    </w:lvl>
    <w:lvl w:ilvl="2" w:tplc="B21EC5D4">
      <w:start w:val="1"/>
      <w:numFmt w:val="bullet"/>
      <w:lvlText w:val="•"/>
      <w:lvlJc w:val="left"/>
      <w:pPr>
        <w:ind w:left="2237" w:hanging="137"/>
      </w:pPr>
      <w:rPr>
        <w:rFonts w:hint="default"/>
      </w:rPr>
    </w:lvl>
    <w:lvl w:ilvl="3" w:tplc="E786BC82">
      <w:start w:val="1"/>
      <w:numFmt w:val="bullet"/>
      <w:lvlText w:val="•"/>
      <w:lvlJc w:val="left"/>
      <w:pPr>
        <w:ind w:left="3143" w:hanging="137"/>
      </w:pPr>
      <w:rPr>
        <w:rFonts w:hint="default"/>
      </w:rPr>
    </w:lvl>
    <w:lvl w:ilvl="4" w:tplc="3B9C4C92">
      <w:start w:val="1"/>
      <w:numFmt w:val="bullet"/>
      <w:lvlText w:val="•"/>
      <w:lvlJc w:val="left"/>
      <w:pPr>
        <w:ind w:left="4048" w:hanging="137"/>
      </w:pPr>
      <w:rPr>
        <w:rFonts w:hint="default"/>
      </w:rPr>
    </w:lvl>
    <w:lvl w:ilvl="5" w:tplc="D0B68732">
      <w:start w:val="1"/>
      <w:numFmt w:val="bullet"/>
      <w:lvlText w:val="•"/>
      <w:lvlJc w:val="left"/>
      <w:pPr>
        <w:ind w:left="4953" w:hanging="137"/>
      </w:pPr>
      <w:rPr>
        <w:rFonts w:hint="default"/>
      </w:rPr>
    </w:lvl>
    <w:lvl w:ilvl="6" w:tplc="F54644CC">
      <w:start w:val="1"/>
      <w:numFmt w:val="bullet"/>
      <w:lvlText w:val="•"/>
      <w:lvlJc w:val="left"/>
      <w:pPr>
        <w:ind w:left="5859" w:hanging="137"/>
      </w:pPr>
      <w:rPr>
        <w:rFonts w:hint="default"/>
      </w:rPr>
    </w:lvl>
    <w:lvl w:ilvl="7" w:tplc="CDAAA978">
      <w:start w:val="1"/>
      <w:numFmt w:val="bullet"/>
      <w:lvlText w:val="•"/>
      <w:lvlJc w:val="left"/>
      <w:pPr>
        <w:ind w:left="6764" w:hanging="137"/>
      </w:pPr>
      <w:rPr>
        <w:rFonts w:hint="default"/>
      </w:rPr>
    </w:lvl>
    <w:lvl w:ilvl="8" w:tplc="0932125E">
      <w:start w:val="1"/>
      <w:numFmt w:val="bullet"/>
      <w:lvlText w:val="•"/>
      <w:lvlJc w:val="left"/>
      <w:pPr>
        <w:ind w:left="7670" w:hanging="137"/>
      </w:pPr>
      <w:rPr>
        <w:rFonts w:hint="default"/>
      </w:rPr>
    </w:lvl>
  </w:abstractNum>
  <w:abstractNum w:abstractNumId="29" w15:restartNumberingAfterBreak="0">
    <w:nsid w:val="6DF65019"/>
    <w:multiLevelType w:val="hybridMultilevel"/>
    <w:tmpl w:val="35C6594C"/>
    <w:lvl w:ilvl="0" w:tplc="04090017">
      <w:start w:val="1"/>
      <w:numFmt w:val="lowerLetter"/>
      <w:lvlText w:val="%1)"/>
      <w:lvlJc w:val="left"/>
      <w:pPr>
        <w:ind w:left="858" w:hanging="363"/>
      </w:pPr>
      <w:rPr>
        <w:rFonts w:hint="default"/>
        <w:sz w:val="22"/>
        <w:szCs w:val="22"/>
      </w:rPr>
    </w:lvl>
    <w:lvl w:ilvl="1" w:tplc="7820EEEE">
      <w:start w:val="1"/>
      <w:numFmt w:val="bullet"/>
      <w:lvlText w:val="•"/>
      <w:lvlJc w:val="left"/>
      <w:pPr>
        <w:ind w:left="1721" w:hanging="363"/>
      </w:pPr>
      <w:rPr>
        <w:rFonts w:hint="default"/>
      </w:rPr>
    </w:lvl>
    <w:lvl w:ilvl="2" w:tplc="A5E60800">
      <w:start w:val="1"/>
      <w:numFmt w:val="bullet"/>
      <w:lvlText w:val="•"/>
      <w:lvlJc w:val="left"/>
      <w:pPr>
        <w:ind w:left="2583" w:hanging="363"/>
      </w:pPr>
      <w:rPr>
        <w:rFonts w:hint="default"/>
      </w:rPr>
    </w:lvl>
    <w:lvl w:ilvl="3" w:tplc="4EDCDFB4">
      <w:start w:val="1"/>
      <w:numFmt w:val="bullet"/>
      <w:lvlText w:val="•"/>
      <w:lvlJc w:val="left"/>
      <w:pPr>
        <w:ind w:left="3445" w:hanging="363"/>
      </w:pPr>
      <w:rPr>
        <w:rFonts w:hint="default"/>
      </w:rPr>
    </w:lvl>
    <w:lvl w:ilvl="4" w:tplc="9184DE76">
      <w:start w:val="1"/>
      <w:numFmt w:val="bullet"/>
      <w:lvlText w:val="•"/>
      <w:lvlJc w:val="left"/>
      <w:pPr>
        <w:ind w:left="4307" w:hanging="363"/>
      </w:pPr>
      <w:rPr>
        <w:rFonts w:hint="default"/>
      </w:rPr>
    </w:lvl>
    <w:lvl w:ilvl="5" w:tplc="01E87528">
      <w:start w:val="1"/>
      <w:numFmt w:val="bullet"/>
      <w:lvlText w:val="•"/>
      <w:lvlJc w:val="left"/>
      <w:pPr>
        <w:ind w:left="5169" w:hanging="363"/>
      </w:pPr>
      <w:rPr>
        <w:rFonts w:hint="default"/>
      </w:rPr>
    </w:lvl>
    <w:lvl w:ilvl="6" w:tplc="DD36DFEC">
      <w:start w:val="1"/>
      <w:numFmt w:val="bullet"/>
      <w:lvlText w:val="•"/>
      <w:lvlJc w:val="left"/>
      <w:pPr>
        <w:ind w:left="6032" w:hanging="363"/>
      </w:pPr>
      <w:rPr>
        <w:rFonts w:hint="default"/>
      </w:rPr>
    </w:lvl>
    <w:lvl w:ilvl="7" w:tplc="1C985B70">
      <w:start w:val="1"/>
      <w:numFmt w:val="bullet"/>
      <w:lvlText w:val="•"/>
      <w:lvlJc w:val="left"/>
      <w:pPr>
        <w:ind w:left="6894" w:hanging="363"/>
      </w:pPr>
      <w:rPr>
        <w:rFonts w:hint="default"/>
      </w:rPr>
    </w:lvl>
    <w:lvl w:ilvl="8" w:tplc="6B5E8AF8">
      <w:start w:val="1"/>
      <w:numFmt w:val="bullet"/>
      <w:lvlText w:val="•"/>
      <w:lvlJc w:val="left"/>
      <w:pPr>
        <w:ind w:left="7756" w:hanging="363"/>
      </w:pPr>
      <w:rPr>
        <w:rFonts w:hint="default"/>
      </w:rPr>
    </w:lvl>
  </w:abstractNum>
  <w:abstractNum w:abstractNumId="30" w15:restartNumberingAfterBreak="0">
    <w:nsid w:val="6EE75F32"/>
    <w:multiLevelType w:val="multilevel"/>
    <w:tmpl w:val="BC6AE1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31" w15:restartNumberingAfterBreak="0">
    <w:nsid w:val="6FCA5698"/>
    <w:multiLevelType w:val="multilevel"/>
    <w:tmpl w:val="7D8CD7DA"/>
    <w:lvl w:ilvl="0">
      <w:start w:val="1"/>
      <w:numFmt w:val="lowerLetter"/>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38751BE"/>
    <w:multiLevelType w:val="hybridMultilevel"/>
    <w:tmpl w:val="66427670"/>
    <w:lvl w:ilvl="0" w:tplc="4BBA7BBC">
      <w:start w:val="1"/>
      <w:numFmt w:val="decimal"/>
      <w:lvlText w:val="%1."/>
      <w:lvlJc w:val="left"/>
      <w:pPr>
        <w:ind w:left="858" w:hanging="363"/>
      </w:pPr>
      <w:rPr>
        <w:rFonts w:ascii="Arial" w:eastAsia="Arial" w:hAnsi="Arial" w:hint="default"/>
        <w:sz w:val="22"/>
        <w:szCs w:val="22"/>
      </w:rPr>
    </w:lvl>
    <w:lvl w:ilvl="1" w:tplc="52A63074">
      <w:start w:val="1"/>
      <w:numFmt w:val="bullet"/>
      <w:lvlText w:val="•"/>
      <w:lvlJc w:val="left"/>
      <w:pPr>
        <w:ind w:left="1721" w:hanging="363"/>
      </w:pPr>
      <w:rPr>
        <w:rFonts w:hint="default"/>
      </w:rPr>
    </w:lvl>
    <w:lvl w:ilvl="2" w:tplc="1F34514A">
      <w:start w:val="1"/>
      <w:numFmt w:val="bullet"/>
      <w:lvlText w:val="•"/>
      <w:lvlJc w:val="left"/>
      <w:pPr>
        <w:ind w:left="2583" w:hanging="363"/>
      </w:pPr>
      <w:rPr>
        <w:rFonts w:hint="default"/>
      </w:rPr>
    </w:lvl>
    <w:lvl w:ilvl="3" w:tplc="D5DC12B8">
      <w:start w:val="1"/>
      <w:numFmt w:val="bullet"/>
      <w:lvlText w:val="•"/>
      <w:lvlJc w:val="left"/>
      <w:pPr>
        <w:ind w:left="3445" w:hanging="363"/>
      </w:pPr>
      <w:rPr>
        <w:rFonts w:hint="default"/>
      </w:rPr>
    </w:lvl>
    <w:lvl w:ilvl="4" w:tplc="903CE44C">
      <w:start w:val="1"/>
      <w:numFmt w:val="bullet"/>
      <w:lvlText w:val="•"/>
      <w:lvlJc w:val="left"/>
      <w:pPr>
        <w:ind w:left="4307" w:hanging="363"/>
      </w:pPr>
      <w:rPr>
        <w:rFonts w:hint="default"/>
      </w:rPr>
    </w:lvl>
    <w:lvl w:ilvl="5" w:tplc="BB44C40A">
      <w:start w:val="1"/>
      <w:numFmt w:val="bullet"/>
      <w:lvlText w:val="•"/>
      <w:lvlJc w:val="left"/>
      <w:pPr>
        <w:ind w:left="5169" w:hanging="363"/>
      </w:pPr>
      <w:rPr>
        <w:rFonts w:hint="default"/>
      </w:rPr>
    </w:lvl>
    <w:lvl w:ilvl="6" w:tplc="30EADAFC">
      <w:start w:val="1"/>
      <w:numFmt w:val="bullet"/>
      <w:lvlText w:val="•"/>
      <w:lvlJc w:val="left"/>
      <w:pPr>
        <w:ind w:left="6032" w:hanging="363"/>
      </w:pPr>
      <w:rPr>
        <w:rFonts w:hint="default"/>
      </w:rPr>
    </w:lvl>
    <w:lvl w:ilvl="7" w:tplc="82E877D8">
      <w:start w:val="1"/>
      <w:numFmt w:val="bullet"/>
      <w:lvlText w:val="•"/>
      <w:lvlJc w:val="left"/>
      <w:pPr>
        <w:ind w:left="6894" w:hanging="363"/>
      </w:pPr>
      <w:rPr>
        <w:rFonts w:hint="default"/>
      </w:rPr>
    </w:lvl>
    <w:lvl w:ilvl="8" w:tplc="225C6F12">
      <w:start w:val="1"/>
      <w:numFmt w:val="bullet"/>
      <w:lvlText w:val="•"/>
      <w:lvlJc w:val="left"/>
      <w:pPr>
        <w:ind w:left="7756" w:hanging="363"/>
      </w:pPr>
      <w:rPr>
        <w:rFonts w:hint="default"/>
      </w:rPr>
    </w:lvl>
  </w:abstractNum>
  <w:num w:numId="1" w16cid:durableId="795871018">
    <w:abstractNumId w:val="16"/>
  </w:num>
  <w:num w:numId="2" w16cid:durableId="1094858742">
    <w:abstractNumId w:val="21"/>
  </w:num>
  <w:num w:numId="3" w16cid:durableId="374277242">
    <w:abstractNumId w:val="32"/>
  </w:num>
  <w:num w:numId="4" w16cid:durableId="1828015390">
    <w:abstractNumId w:val="15"/>
  </w:num>
  <w:num w:numId="5" w16cid:durableId="669068537">
    <w:abstractNumId w:val="29"/>
  </w:num>
  <w:num w:numId="6" w16cid:durableId="733044464">
    <w:abstractNumId w:val="28"/>
  </w:num>
  <w:num w:numId="7" w16cid:durableId="754329253">
    <w:abstractNumId w:val="0"/>
  </w:num>
  <w:num w:numId="8" w16cid:durableId="626280719">
    <w:abstractNumId w:val="4"/>
  </w:num>
  <w:num w:numId="9" w16cid:durableId="92284670">
    <w:abstractNumId w:val="9"/>
  </w:num>
  <w:num w:numId="10" w16cid:durableId="1055931898">
    <w:abstractNumId w:val="23"/>
  </w:num>
  <w:num w:numId="11" w16cid:durableId="1625194166">
    <w:abstractNumId w:val="7"/>
  </w:num>
  <w:num w:numId="12" w16cid:durableId="333917045">
    <w:abstractNumId w:val="1"/>
  </w:num>
  <w:num w:numId="13" w16cid:durableId="824855772">
    <w:abstractNumId w:val="22"/>
  </w:num>
  <w:num w:numId="14" w16cid:durableId="1681816440">
    <w:abstractNumId w:val="20"/>
  </w:num>
  <w:num w:numId="15" w16cid:durableId="793594917">
    <w:abstractNumId w:val="2"/>
  </w:num>
  <w:num w:numId="16" w16cid:durableId="1621036084">
    <w:abstractNumId w:val="11"/>
  </w:num>
  <w:num w:numId="17" w16cid:durableId="1207989786">
    <w:abstractNumId w:val="3"/>
  </w:num>
  <w:num w:numId="18" w16cid:durableId="611667692">
    <w:abstractNumId w:val="12"/>
  </w:num>
  <w:num w:numId="19" w16cid:durableId="349768106">
    <w:abstractNumId w:val="13"/>
  </w:num>
  <w:num w:numId="20" w16cid:durableId="1116634353">
    <w:abstractNumId w:val="8"/>
  </w:num>
  <w:num w:numId="21" w16cid:durableId="1196698785">
    <w:abstractNumId w:val="26"/>
  </w:num>
  <w:num w:numId="22" w16cid:durableId="320085356">
    <w:abstractNumId w:val="24"/>
  </w:num>
  <w:num w:numId="23" w16cid:durableId="1580217253">
    <w:abstractNumId w:val="14"/>
  </w:num>
  <w:num w:numId="24" w16cid:durableId="1147548054">
    <w:abstractNumId w:val="6"/>
  </w:num>
  <w:num w:numId="25" w16cid:durableId="237133919">
    <w:abstractNumId w:val="19"/>
  </w:num>
  <w:num w:numId="26" w16cid:durableId="1879589989">
    <w:abstractNumId w:val="27"/>
  </w:num>
  <w:num w:numId="27" w16cid:durableId="292174206">
    <w:abstractNumId w:val="18"/>
  </w:num>
  <w:num w:numId="28" w16cid:durableId="2096319711">
    <w:abstractNumId w:val="17"/>
  </w:num>
  <w:num w:numId="29" w16cid:durableId="1347578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18891619">
    <w:abstractNumId w:val="25"/>
  </w:num>
  <w:num w:numId="31" w16cid:durableId="484593458">
    <w:abstractNumId w:val="10"/>
  </w:num>
  <w:num w:numId="32" w16cid:durableId="671029174">
    <w:abstractNumId w:val="31"/>
  </w:num>
  <w:num w:numId="33" w16cid:durableId="149587880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DREEA RALUCA BIRDEANU (93280)">
    <w15:presenceInfo w15:providerId="AD" w15:userId="S::andreea.birdeanu@upb.ro::9c7feee9-2644-450c-8701-35791e5ee0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7169"/>
  </w:hdrShapeDefaults>
  <w:footnotePr>
    <w:numFmt w:val="chicago"/>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C84"/>
    <w:rsid w:val="00003D3F"/>
    <w:rsid w:val="00011509"/>
    <w:rsid w:val="00020065"/>
    <w:rsid w:val="00040939"/>
    <w:rsid w:val="0004461E"/>
    <w:rsid w:val="00045A16"/>
    <w:rsid w:val="00047A6D"/>
    <w:rsid w:val="00053C35"/>
    <w:rsid w:val="00061677"/>
    <w:rsid w:val="0006178C"/>
    <w:rsid w:val="00063333"/>
    <w:rsid w:val="00067103"/>
    <w:rsid w:val="000735B8"/>
    <w:rsid w:val="0008338D"/>
    <w:rsid w:val="00097ADC"/>
    <w:rsid w:val="000A374B"/>
    <w:rsid w:val="000A7DBC"/>
    <w:rsid w:val="000B18D7"/>
    <w:rsid w:val="000B206C"/>
    <w:rsid w:val="000B27D2"/>
    <w:rsid w:val="000B662C"/>
    <w:rsid w:val="000C6CE6"/>
    <w:rsid w:val="000D49F7"/>
    <w:rsid w:val="000E12E6"/>
    <w:rsid w:val="000F15CE"/>
    <w:rsid w:val="000F184F"/>
    <w:rsid w:val="000F3018"/>
    <w:rsid w:val="0010035A"/>
    <w:rsid w:val="00104FEB"/>
    <w:rsid w:val="00111FAA"/>
    <w:rsid w:val="00116672"/>
    <w:rsid w:val="00126A71"/>
    <w:rsid w:val="00127552"/>
    <w:rsid w:val="00130480"/>
    <w:rsid w:val="00137E96"/>
    <w:rsid w:val="00141098"/>
    <w:rsid w:val="001419F5"/>
    <w:rsid w:val="00142FCC"/>
    <w:rsid w:val="001609F6"/>
    <w:rsid w:val="0016352D"/>
    <w:rsid w:val="00164581"/>
    <w:rsid w:val="0016524E"/>
    <w:rsid w:val="00170AAB"/>
    <w:rsid w:val="0018110A"/>
    <w:rsid w:val="00184D38"/>
    <w:rsid w:val="00190101"/>
    <w:rsid w:val="001917DB"/>
    <w:rsid w:val="001A0222"/>
    <w:rsid w:val="001A73BC"/>
    <w:rsid w:val="001B0C92"/>
    <w:rsid w:val="001B0D1F"/>
    <w:rsid w:val="001C31C0"/>
    <w:rsid w:val="001E772C"/>
    <w:rsid w:val="001E7B27"/>
    <w:rsid w:val="001F3F31"/>
    <w:rsid w:val="00200F07"/>
    <w:rsid w:val="0020164E"/>
    <w:rsid w:val="00207650"/>
    <w:rsid w:val="002119F9"/>
    <w:rsid w:val="00214368"/>
    <w:rsid w:val="002204C0"/>
    <w:rsid w:val="0022100D"/>
    <w:rsid w:val="0023537E"/>
    <w:rsid w:val="00236904"/>
    <w:rsid w:val="0024606F"/>
    <w:rsid w:val="00262495"/>
    <w:rsid w:val="0026649E"/>
    <w:rsid w:val="0026798D"/>
    <w:rsid w:val="00271A3B"/>
    <w:rsid w:val="0027562C"/>
    <w:rsid w:val="00280A4E"/>
    <w:rsid w:val="00281A63"/>
    <w:rsid w:val="00290FD8"/>
    <w:rsid w:val="00291B4B"/>
    <w:rsid w:val="00292CB1"/>
    <w:rsid w:val="002942A5"/>
    <w:rsid w:val="002A0993"/>
    <w:rsid w:val="002A10D4"/>
    <w:rsid w:val="002A15B0"/>
    <w:rsid w:val="002B1CF4"/>
    <w:rsid w:val="002C108D"/>
    <w:rsid w:val="002D55C7"/>
    <w:rsid w:val="002E1290"/>
    <w:rsid w:val="002E2634"/>
    <w:rsid w:val="002E2AC6"/>
    <w:rsid w:val="002F1FE0"/>
    <w:rsid w:val="002F229A"/>
    <w:rsid w:val="002F23F2"/>
    <w:rsid w:val="002F3B37"/>
    <w:rsid w:val="0030019C"/>
    <w:rsid w:val="00303DDB"/>
    <w:rsid w:val="00304C95"/>
    <w:rsid w:val="00315752"/>
    <w:rsid w:val="0032420A"/>
    <w:rsid w:val="00325898"/>
    <w:rsid w:val="00326915"/>
    <w:rsid w:val="00337721"/>
    <w:rsid w:val="003467C2"/>
    <w:rsid w:val="003508D5"/>
    <w:rsid w:val="00352FF5"/>
    <w:rsid w:val="00354392"/>
    <w:rsid w:val="003561B6"/>
    <w:rsid w:val="00364E26"/>
    <w:rsid w:val="00364F33"/>
    <w:rsid w:val="0036526A"/>
    <w:rsid w:val="00370DA5"/>
    <w:rsid w:val="003713CD"/>
    <w:rsid w:val="00373D4C"/>
    <w:rsid w:val="00374719"/>
    <w:rsid w:val="00376E76"/>
    <w:rsid w:val="0038251C"/>
    <w:rsid w:val="0038489A"/>
    <w:rsid w:val="0038768D"/>
    <w:rsid w:val="00387797"/>
    <w:rsid w:val="00390995"/>
    <w:rsid w:val="00392C4E"/>
    <w:rsid w:val="0039426C"/>
    <w:rsid w:val="00395EF7"/>
    <w:rsid w:val="003A3E2F"/>
    <w:rsid w:val="003A3E31"/>
    <w:rsid w:val="003B5F2E"/>
    <w:rsid w:val="003B77C7"/>
    <w:rsid w:val="003C086E"/>
    <w:rsid w:val="003C273B"/>
    <w:rsid w:val="003C7219"/>
    <w:rsid w:val="003E00BC"/>
    <w:rsid w:val="003E34CB"/>
    <w:rsid w:val="003E60B4"/>
    <w:rsid w:val="003F16A0"/>
    <w:rsid w:val="00400F15"/>
    <w:rsid w:val="00420F23"/>
    <w:rsid w:val="00421466"/>
    <w:rsid w:val="00423290"/>
    <w:rsid w:val="0043633B"/>
    <w:rsid w:val="00437102"/>
    <w:rsid w:val="00446292"/>
    <w:rsid w:val="0045285C"/>
    <w:rsid w:val="00461CFC"/>
    <w:rsid w:val="00462EAF"/>
    <w:rsid w:val="004669B4"/>
    <w:rsid w:val="004735DA"/>
    <w:rsid w:val="004821E6"/>
    <w:rsid w:val="00484669"/>
    <w:rsid w:val="00491339"/>
    <w:rsid w:val="004A247E"/>
    <w:rsid w:val="004B4191"/>
    <w:rsid w:val="004C01E3"/>
    <w:rsid w:val="004C6CD0"/>
    <w:rsid w:val="004C74FE"/>
    <w:rsid w:val="004C77D6"/>
    <w:rsid w:val="004D4A13"/>
    <w:rsid w:val="004E395A"/>
    <w:rsid w:val="004F098E"/>
    <w:rsid w:val="004F30D2"/>
    <w:rsid w:val="00501C3A"/>
    <w:rsid w:val="0050550A"/>
    <w:rsid w:val="0050681E"/>
    <w:rsid w:val="00515DA6"/>
    <w:rsid w:val="005214DD"/>
    <w:rsid w:val="00544808"/>
    <w:rsid w:val="005448E1"/>
    <w:rsid w:val="00550C6B"/>
    <w:rsid w:val="00553F29"/>
    <w:rsid w:val="00562290"/>
    <w:rsid w:val="005649C5"/>
    <w:rsid w:val="00567FE9"/>
    <w:rsid w:val="00573508"/>
    <w:rsid w:val="005816D5"/>
    <w:rsid w:val="005854E7"/>
    <w:rsid w:val="0059141D"/>
    <w:rsid w:val="005973F5"/>
    <w:rsid w:val="005A1D5B"/>
    <w:rsid w:val="005A3193"/>
    <w:rsid w:val="005B0782"/>
    <w:rsid w:val="005B321F"/>
    <w:rsid w:val="005B5479"/>
    <w:rsid w:val="005C0086"/>
    <w:rsid w:val="005D4329"/>
    <w:rsid w:val="005E29D9"/>
    <w:rsid w:val="005E2FC4"/>
    <w:rsid w:val="005F0B31"/>
    <w:rsid w:val="005F3F57"/>
    <w:rsid w:val="006014BF"/>
    <w:rsid w:val="006028E5"/>
    <w:rsid w:val="00604480"/>
    <w:rsid w:val="00611DCB"/>
    <w:rsid w:val="00613CB0"/>
    <w:rsid w:val="0061443D"/>
    <w:rsid w:val="0061603B"/>
    <w:rsid w:val="0062594B"/>
    <w:rsid w:val="00630626"/>
    <w:rsid w:val="0063181C"/>
    <w:rsid w:val="0063335D"/>
    <w:rsid w:val="00633C84"/>
    <w:rsid w:val="00637A4F"/>
    <w:rsid w:val="006423DF"/>
    <w:rsid w:val="0064631E"/>
    <w:rsid w:val="00646B0D"/>
    <w:rsid w:val="006528ED"/>
    <w:rsid w:val="00654072"/>
    <w:rsid w:val="006578B9"/>
    <w:rsid w:val="00663373"/>
    <w:rsid w:val="00667446"/>
    <w:rsid w:val="006675BA"/>
    <w:rsid w:val="00672560"/>
    <w:rsid w:val="00677A7B"/>
    <w:rsid w:val="006806E1"/>
    <w:rsid w:val="00682DA0"/>
    <w:rsid w:val="00683CCF"/>
    <w:rsid w:val="0069420A"/>
    <w:rsid w:val="006A0B69"/>
    <w:rsid w:val="006B1018"/>
    <w:rsid w:val="006C1B6F"/>
    <w:rsid w:val="006C3C05"/>
    <w:rsid w:val="006C42BB"/>
    <w:rsid w:val="006D4D47"/>
    <w:rsid w:val="006F497C"/>
    <w:rsid w:val="007036B5"/>
    <w:rsid w:val="00703F03"/>
    <w:rsid w:val="00704D65"/>
    <w:rsid w:val="00706E7A"/>
    <w:rsid w:val="007163B5"/>
    <w:rsid w:val="007236D3"/>
    <w:rsid w:val="00723A62"/>
    <w:rsid w:val="007328BB"/>
    <w:rsid w:val="0074068E"/>
    <w:rsid w:val="00740BD4"/>
    <w:rsid w:val="00741093"/>
    <w:rsid w:val="0074180A"/>
    <w:rsid w:val="007469D0"/>
    <w:rsid w:val="00747B1E"/>
    <w:rsid w:val="00754862"/>
    <w:rsid w:val="00754BDA"/>
    <w:rsid w:val="00763F66"/>
    <w:rsid w:val="0076585C"/>
    <w:rsid w:val="007712B2"/>
    <w:rsid w:val="00781DF5"/>
    <w:rsid w:val="00783690"/>
    <w:rsid w:val="007A50FB"/>
    <w:rsid w:val="007A6F6C"/>
    <w:rsid w:val="007B03E9"/>
    <w:rsid w:val="007B1D3A"/>
    <w:rsid w:val="007B6303"/>
    <w:rsid w:val="007B7461"/>
    <w:rsid w:val="007B7E96"/>
    <w:rsid w:val="007C4AEB"/>
    <w:rsid w:val="007C62CA"/>
    <w:rsid w:val="007D2089"/>
    <w:rsid w:val="007D20C9"/>
    <w:rsid w:val="007D3B56"/>
    <w:rsid w:val="007D5EB6"/>
    <w:rsid w:val="007E5A51"/>
    <w:rsid w:val="007E6F86"/>
    <w:rsid w:val="007F465F"/>
    <w:rsid w:val="007F5615"/>
    <w:rsid w:val="007F7CDB"/>
    <w:rsid w:val="0080075D"/>
    <w:rsid w:val="00800A15"/>
    <w:rsid w:val="00803A4F"/>
    <w:rsid w:val="008144BD"/>
    <w:rsid w:val="00816A86"/>
    <w:rsid w:val="008177C6"/>
    <w:rsid w:val="00821870"/>
    <w:rsid w:val="0082187B"/>
    <w:rsid w:val="00827819"/>
    <w:rsid w:val="008305D4"/>
    <w:rsid w:val="008308FF"/>
    <w:rsid w:val="00833541"/>
    <w:rsid w:val="00840E16"/>
    <w:rsid w:val="0084637D"/>
    <w:rsid w:val="00847321"/>
    <w:rsid w:val="00847941"/>
    <w:rsid w:val="00850D88"/>
    <w:rsid w:val="00855E69"/>
    <w:rsid w:val="00857FC4"/>
    <w:rsid w:val="00867173"/>
    <w:rsid w:val="00873AD4"/>
    <w:rsid w:val="0088640A"/>
    <w:rsid w:val="00886DFB"/>
    <w:rsid w:val="008906CA"/>
    <w:rsid w:val="008927DC"/>
    <w:rsid w:val="00892816"/>
    <w:rsid w:val="00895C7A"/>
    <w:rsid w:val="00896085"/>
    <w:rsid w:val="008A2CDE"/>
    <w:rsid w:val="008A7778"/>
    <w:rsid w:val="008B34E9"/>
    <w:rsid w:val="008B56FF"/>
    <w:rsid w:val="008B6FCD"/>
    <w:rsid w:val="008B72E7"/>
    <w:rsid w:val="008D25D8"/>
    <w:rsid w:val="008D522A"/>
    <w:rsid w:val="008E1257"/>
    <w:rsid w:val="008F022E"/>
    <w:rsid w:val="008F0435"/>
    <w:rsid w:val="008F145C"/>
    <w:rsid w:val="008F7C9D"/>
    <w:rsid w:val="009027B4"/>
    <w:rsid w:val="009102D1"/>
    <w:rsid w:val="00911C76"/>
    <w:rsid w:val="00917CD9"/>
    <w:rsid w:val="009273ED"/>
    <w:rsid w:val="00932135"/>
    <w:rsid w:val="0093537A"/>
    <w:rsid w:val="00935790"/>
    <w:rsid w:val="009400BB"/>
    <w:rsid w:val="00952A14"/>
    <w:rsid w:val="009639CA"/>
    <w:rsid w:val="00966496"/>
    <w:rsid w:val="00966ADC"/>
    <w:rsid w:val="00970104"/>
    <w:rsid w:val="009704EA"/>
    <w:rsid w:val="0097684B"/>
    <w:rsid w:val="00977FDF"/>
    <w:rsid w:val="00980A72"/>
    <w:rsid w:val="00982730"/>
    <w:rsid w:val="009872A6"/>
    <w:rsid w:val="00990365"/>
    <w:rsid w:val="009A78B5"/>
    <w:rsid w:val="009B0E58"/>
    <w:rsid w:val="009B5321"/>
    <w:rsid w:val="009B7640"/>
    <w:rsid w:val="009C1031"/>
    <w:rsid w:val="009C22E5"/>
    <w:rsid w:val="009C4130"/>
    <w:rsid w:val="009D51C8"/>
    <w:rsid w:val="009E1F3E"/>
    <w:rsid w:val="009E26D5"/>
    <w:rsid w:val="009E376B"/>
    <w:rsid w:val="009F4888"/>
    <w:rsid w:val="009F7E5F"/>
    <w:rsid w:val="00A04277"/>
    <w:rsid w:val="00A123D0"/>
    <w:rsid w:val="00A14AB2"/>
    <w:rsid w:val="00A17A48"/>
    <w:rsid w:val="00A21B62"/>
    <w:rsid w:val="00A22F95"/>
    <w:rsid w:val="00A3130C"/>
    <w:rsid w:val="00A34E95"/>
    <w:rsid w:val="00A41506"/>
    <w:rsid w:val="00A45BA3"/>
    <w:rsid w:val="00A468F3"/>
    <w:rsid w:val="00A53F1A"/>
    <w:rsid w:val="00A60524"/>
    <w:rsid w:val="00A61B13"/>
    <w:rsid w:val="00A67182"/>
    <w:rsid w:val="00A747F8"/>
    <w:rsid w:val="00A74BAB"/>
    <w:rsid w:val="00A754BC"/>
    <w:rsid w:val="00A804E2"/>
    <w:rsid w:val="00A818BC"/>
    <w:rsid w:val="00A871BE"/>
    <w:rsid w:val="00AB4E27"/>
    <w:rsid w:val="00AC7B7C"/>
    <w:rsid w:val="00AD14C1"/>
    <w:rsid w:val="00AE5129"/>
    <w:rsid w:val="00B02675"/>
    <w:rsid w:val="00B04697"/>
    <w:rsid w:val="00B0644B"/>
    <w:rsid w:val="00B171E9"/>
    <w:rsid w:val="00B20767"/>
    <w:rsid w:val="00B2329A"/>
    <w:rsid w:val="00B2533B"/>
    <w:rsid w:val="00B30E86"/>
    <w:rsid w:val="00B35BD8"/>
    <w:rsid w:val="00B42932"/>
    <w:rsid w:val="00B549B2"/>
    <w:rsid w:val="00B562F8"/>
    <w:rsid w:val="00B707DB"/>
    <w:rsid w:val="00B75B5C"/>
    <w:rsid w:val="00B77F64"/>
    <w:rsid w:val="00B827E5"/>
    <w:rsid w:val="00B976BC"/>
    <w:rsid w:val="00BA06E4"/>
    <w:rsid w:val="00BA0E95"/>
    <w:rsid w:val="00BA27E5"/>
    <w:rsid w:val="00BB06BD"/>
    <w:rsid w:val="00BB0C8D"/>
    <w:rsid w:val="00BB6DC6"/>
    <w:rsid w:val="00BC1784"/>
    <w:rsid w:val="00BC1800"/>
    <w:rsid w:val="00BC3237"/>
    <w:rsid w:val="00BE336B"/>
    <w:rsid w:val="00BE400E"/>
    <w:rsid w:val="00BE42D5"/>
    <w:rsid w:val="00BE6692"/>
    <w:rsid w:val="00BF3AD6"/>
    <w:rsid w:val="00BF7A0C"/>
    <w:rsid w:val="00C13C73"/>
    <w:rsid w:val="00C20735"/>
    <w:rsid w:val="00C22AFE"/>
    <w:rsid w:val="00C22EAC"/>
    <w:rsid w:val="00C2723D"/>
    <w:rsid w:val="00C310B2"/>
    <w:rsid w:val="00C40873"/>
    <w:rsid w:val="00C40A4B"/>
    <w:rsid w:val="00C42231"/>
    <w:rsid w:val="00C467B8"/>
    <w:rsid w:val="00C60234"/>
    <w:rsid w:val="00C62639"/>
    <w:rsid w:val="00C64F0B"/>
    <w:rsid w:val="00C71E68"/>
    <w:rsid w:val="00C772CB"/>
    <w:rsid w:val="00C80237"/>
    <w:rsid w:val="00C86D7E"/>
    <w:rsid w:val="00C970C1"/>
    <w:rsid w:val="00CA0648"/>
    <w:rsid w:val="00CA2EFE"/>
    <w:rsid w:val="00CA7336"/>
    <w:rsid w:val="00CC5D54"/>
    <w:rsid w:val="00CD2C68"/>
    <w:rsid w:val="00CD6CCF"/>
    <w:rsid w:val="00CD6E13"/>
    <w:rsid w:val="00CE062D"/>
    <w:rsid w:val="00CE12BE"/>
    <w:rsid w:val="00CE55E6"/>
    <w:rsid w:val="00CE7299"/>
    <w:rsid w:val="00D05DB1"/>
    <w:rsid w:val="00D126A6"/>
    <w:rsid w:val="00D14575"/>
    <w:rsid w:val="00D20839"/>
    <w:rsid w:val="00D21BEC"/>
    <w:rsid w:val="00D42836"/>
    <w:rsid w:val="00D662C9"/>
    <w:rsid w:val="00D71EF0"/>
    <w:rsid w:val="00D77B2B"/>
    <w:rsid w:val="00D81162"/>
    <w:rsid w:val="00D9770E"/>
    <w:rsid w:val="00DA1B23"/>
    <w:rsid w:val="00DA25F6"/>
    <w:rsid w:val="00DA2B64"/>
    <w:rsid w:val="00DB1EA8"/>
    <w:rsid w:val="00DB59F4"/>
    <w:rsid w:val="00DD6473"/>
    <w:rsid w:val="00DD7449"/>
    <w:rsid w:val="00DD7AB1"/>
    <w:rsid w:val="00DE25AC"/>
    <w:rsid w:val="00DF492E"/>
    <w:rsid w:val="00E032C4"/>
    <w:rsid w:val="00E04AB0"/>
    <w:rsid w:val="00E32AFD"/>
    <w:rsid w:val="00E3582B"/>
    <w:rsid w:val="00E43BA2"/>
    <w:rsid w:val="00E47320"/>
    <w:rsid w:val="00E55C05"/>
    <w:rsid w:val="00E56757"/>
    <w:rsid w:val="00E57E0B"/>
    <w:rsid w:val="00E61911"/>
    <w:rsid w:val="00E71228"/>
    <w:rsid w:val="00E77AA0"/>
    <w:rsid w:val="00E77DC7"/>
    <w:rsid w:val="00E84001"/>
    <w:rsid w:val="00E84814"/>
    <w:rsid w:val="00E86D19"/>
    <w:rsid w:val="00E8779C"/>
    <w:rsid w:val="00E93ACE"/>
    <w:rsid w:val="00EA07DE"/>
    <w:rsid w:val="00EA0F3C"/>
    <w:rsid w:val="00EA3F25"/>
    <w:rsid w:val="00EA77EC"/>
    <w:rsid w:val="00EA7B5E"/>
    <w:rsid w:val="00EB227B"/>
    <w:rsid w:val="00EB5246"/>
    <w:rsid w:val="00EC1B98"/>
    <w:rsid w:val="00EC23AE"/>
    <w:rsid w:val="00EC48C6"/>
    <w:rsid w:val="00EC71DD"/>
    <w:rsid w:val="00ED101D"/>
    <w:rsid w:val="00ED263E"/>
    <w:rsid w:val="00ED2800"/>
    <w:rsid w:val="00ED2969"/>
    <w:rsid w:val="00EE27F9"/>
    <w:rsid w:val="00F00967"/>
    <w:rsid w:val="00F02864"/>
    <w:rsid w:val="00F04DCE"/>
    <w:rsid w:val="00F11BC3"/>
    <w:rsid w:val="00F14060"/>
    <w:rsid w:val="00F140D8"/>
    <w:rsid w:val="00F203F1"/>
    <w:rsid w:val="00F26805"/>
    <w:rsid w:val="00F307E6"/>
    <w:rsid w:val="00F3545E"/>
    <w:rsid w:val="00F5396F"/>
    <w:rsid w:val="00F546AF"/>
    <w:rsid w:val="00F6320B"/>
    <w:rsid w:val="00F663C0"/>
    <w:rsid w:val="00F71C52"/>
    <w:rsid w:val="00F74FA2"/>
    <w:rsid w:val="00F812C1"/>
    <w:rsid w:val="00F873B6"/>
    <w:rsid w:val="00F878CB"/>
    <w:rsid w:val="00F933F6"/>
    <w:rsid w:val="00F97DA0"/>
    <w:rsid w:val="00FA63A3"/>
    <w:rsid w:val="00FB36B3"/>
    <w:rsid w:val="00FB50A1"/>
    <w:rsid w:val="00FC04D2"/>
    <w:rsid w:val="00FE0CF4"/>
    <w:rsid w:val="00FE6B3B"/>
    <w:rsid w:val="00FE70B3"/>
    <w:rsid w:val="00FF2019"/>
    <w:rsid w:val="00FF34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2"/>
    </o:shapelayout>
  </w:shapeDefaults>
  <w:decimalSymbol w:val="."/>
  <w:listSeparator w:val=","/>
  <w14:docId w14:val="0F058645"/>
  <w15:docId w15:val="{67E04C27-601F-49D9-8A68-0C4E417BC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link w:val="Heading1Char"/>
    <w:uiPriority w:val="1"/>
    <w:qFormat/>
    <w:pPr>
      <w:ind w:left="2429"/>
      <w:outlineLvl w:val="0"/>
    </w:pPr>
    <w:rPr>
      <w:rFonts w:ascii="Arial" w:eastAsia="Arial" w:hAnsi="Arial"/>
      <w:b/>
      <w:bCs/>
      <w:sz w:val="26"/>
      <w:szCs w:val="26"/>
    </w:rPr>
  </w:style>
  <w:style w:type="paragraph" w:styleId="Heading2">
    <w:name w:val="heading 2"/>
    <w:basedOn w:val="Normal"/>
    <w:link w:val="Heading2Char"/>
    <w:uiPriority w:val="1"/>
    <w:qFormat/>
    <w:pPr>
      <w:ind w:left="178"/>
      <w:outlineLvl w:val="1"/>
    </w:pPr>
    <w:rPr>
      <w:rFonts w:ascii="Arial" w:eastAsia="Arial" w:hAnsi="Arial"/>
      <w:sz w:val="24"/>
      <w:szCs w:val="24"/>
    </w:rPr>
  </w:style>
  <w:style w:type="paragraph" w:styleId="Heading3">
    <w:name w:val="heading 3"/>
    <w:basedOn w:val="Normal"/>
    <w:uiPriority w:val="1"/>
    <w:qFormat/>
    <w:pPr>
      <w:ind w:left="138"/>
      <w:outlineLvl w:val="2"/>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38"/>
    </w:pPr>
    <w:rPr>
      <w:rFonts w:ascii="Arial" w:eastAsia="Arial" w:hAnsi="Arial"/>
    </w:rPr>
  </w:style>
  <w:style w:type="paragraph" w:styleId="ListParagraph">
    <w:name w:val="List Paragraph"/>
    <w:aliases w:val="Normal bullet 2,List Paragraph1,body 2,List Paragraph11,List Paragraph111,Antes de enumeración,Listă colorată - Accentuare 11,Bullet,Citation List,Outlines a.b.c.,Akapit z listą BS,List_Paragraph,Multilevel para_II,Odstavec_muj"/>
    <w:basedOn w:val="Normal"/>
    <w:link w:val="ListParagraphChar"/>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82730"/>
    <w:rPr>
      <w:rFonts w:ascii="Tahoma" w:hAnsi="Tahoma" w:cs="Tahoma"/>
      <w:sz w:val="16"/>
      <w:szCs w:val="16"/>
    </w:rPr>
  </w:style>
  <w:style w:type="character" w:customStyle="1" w:styleId="BalloonTextChar">
    <w:name w:val="Balloon Text Char"/>
    <w:basedOn w:val="DefaultParagraphFont"/>
    <w:link w:val="BalloonText"/>
    <w:uiPriority w:val="99"/>
    <w:semiHidden/>
    <w:rsid w:val="00982730"/>
    <w:rPr>
      <w:rFonts w:ascii="Tahoma" w:hAnsi="Tahoma" w:cs="Tahoma"/>
      <w:sz w:val="16"/>
      <w:szCs w:val="16"/>
    </w:rPr>
  </w:style>
  <w:style w:type="character" w:styleId="CommentReference">
    <w:name w:val="annotation reference"/>
    <w:basedOn w:val="DefaultParagraphFont"/>
    <w:uiPriority w:val="99"/>
    <w:semiHidden/>
    <w:unhideWhenUsed/>
    <w:rsid w:val="008A7778"/>
    <w:rPr>
      <w:sz w:val="16"/>
      <w:szCs w:val="16"/>
    </w:rPr>
  </w:style>
  <w:style w:type="paragraph" w:styleId="CommentText">
    <w:name w:val="annotation text"/>
    <w:basedOn w:val="Normal"/>
    <w:link w:val="CommentTextChar"/>
    <w:uiPriority w:val="99"/>
    <w:unhideWhenUsed/>
    <w:rsid w:val="008A7778"/>
    <w:rPr>
      <w:sz w:val="20"/>
      <w:szCs w:val="20"/>
    </w:rPr>
  </w:style>
  <w:style w:type="character" w:customStyle="1" w:styleId="CommentTextChar">
    <w:name w:val="Comment Text Char"/>
    <w:basedOn w:val="DefaultParagraphFont"/>
    <w:link w:val="CommentText"/>
    <w:uiPriority w:val="99"/>
    <w:rsid w:val="008A7778"/>
    <w:rPr>
      <w:sz w:val="20"/>
      <w:szCs w:val="20"/>
    </w:rPr>
  </w:style>
  <w:style w:type="paragraph" w:styleId="Header">
    <w:name w:val="header"/>
    <w:basedOn w:val="Normal"/>
    <w:link w:val="HeaderChar"/>
    <w:uiPriority w:val="99"/>
    <w:unhideWhenUsed/>
    <w:rsid w:val="00850D88"/>
    <w:pPr>
      <w:tabs>
        <w:tab w:val="center" w:pos="4680"/>
        <w:tab w:val="right" w:pos="9360"/>
      </w:tabs>
    </w:pPr>
  </w:style>
  <w:style w:type="character" w:customStyle="1" w:styleId="HeaderChar">
    <w:name w:val="Header Char"/>
    <w:basedOn w:val="DefaultParagraphFont"/>
    <w:link w:val="Header"/>
    <w:uiPriority w:val="99"/>
    <w:rsid w:val="00850D88"/>
  </w:style>
  <w:style w:type="paragraph" w:styleId="Footer">
    <w:name w:val="footer"/>
    <w:basedOn w:val="Normal"/>
    <w:link w:val="FooterChar"/>
    <w:uiPriority w:val="99"/>
    <w:unhideWhenUsed/>
    <w:rsid w:val="00850D88"/>
    <w:pPr>
      <w:tabs>
        <w:tab w:val="center" w:pos="4680"/>
        <w:tab w:val="right" w:pos="9360"/>
      </w:tabs>
    </w:pPr>
  </w:style>
  <w:style w:type="character" w:customStyle="1" w:styleId="FooterChar">
    <w:name w:val="Footer Char"/>
    <w:basedOn w:val="DefaultParagraphFont"/>
    <w:link w:val="Footer"/>
    <w:uiPriority w:val="99"/>
    <w:rsid w:val="00850D88"/>
  </w:style>
  <w:style w:type="table" w:styleId="TableGrid">
    <w:name w:val="Table Grid"/>
    <w:basedOn w:val="TableNormal"/>
    <w:uiPriority w:val="59"/>
    <w:rsid w:val="00A671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7103"/>
    <w:pPr>
      <w:widowControl/>
      <w:autoSpaceDE w:val="0"/>
      <w:autoSpaceDN w:val="0"/>
      <w:adjustRightInd w:val="0"/>
    </w:pPr>
    <w:rPr>
      <w:rFonts w:ascii="Arial" w:hAnsi="Arial" w:cs="Arial"/>
      <w:color w:val="000000"/>
      <w:sz w:val="24"/>
      <w:szCs w:val="24"/>
    </w:rPr>
  </w:style>
  <w:style w:type="character" w:customStyle="1" w:styleId="BodyTextChar">
    <w:name w:val="Body Text Char"/>
    <w:basedOn w:val="DefaultParagraphFont"/>
    <w:link w:val="BodyText"/>
    <w:uiPriority w:val="1"/>
    <w:rsid w:val="008F022E"/>
    <w:rPr>
      <w:rFonts w:ascii="Arial" w:eastAsia="Arial" w:hAnsi="Arial"/>
    </w:rPr>
  </w:style>
  <w:style w:type="character" w:customStyle="1" w:styleId="ListParagraphChar">
    <w:name w:val="List Paragraph Char"/>
    <w:aliases w:val="Normal bullet 2 Char,List Paragraph1 Char,body 2 Char,List Paragraph11 Char,List Paragraph111 Char,Antes de enumeración Char,Listă colorată - Accentuare 11 Char,Bullet Char,Citation List Char,Outlines a.b.c. Char,List_Paragraph Char"/>
    <w:link w:val="ListParagraph"/>
    <w:uiPriority w:val="34"/>
    <w:rsid w:val="008F022E"/>
  </w:style>
  <w:style w:type="character" w:styleId="Hyperlink">
    <w:name w:val="Hyperlink"/>
    <w:basedOn w:val="DefaultParagraphFont"/>
    <w:uiPriority w:val="99"/>
    <w:unhideWhenUsed/>
    <w:rsid w:val="009872A6"/>
    <w:rPr>
      <w:color w:val="0000FF" w:themeColor="hyperlink"/>
      <w:u w:val="single"/>
    </w:rPr>
  </w:style>
  <w:style w:type="character" w:customStyle="1" w:styleId="Heading1Char">
    <w:name w:val="Heading 1 Char"/>
    <w:basedOn w:val="DefaultParagraphFont"/>
    <w:link w:val="Heading1"/>
    <w:uiPriority w:val="1"/>
    <w:rsid w:val="003B5F2E"/>
    <w:rPr>
      <w:rFonts w:ascii="Arial" w:eastAsia="Arial" w:hAnsi="Arial"/>
      <w:b/>
      <w:bCs/>
      <w:sz w:val="26"/>
      <w:szCs w:val="26"/>
    </w:rPr>
  </w:style>
  <w:style w:type="character" w:customStyle="1" w:styleId="Heading2Char">
    <w:name w:val="Heading 2 Char"/>
    <w:basedOn w:val="DefaultParagraphFont"/>
    <w:link w:val="Heading2"/>
    <w:uiPriority w:val="1"/>
    <w:rsid w:val="003B5F2E"/>
    <w:rPr>
      <w:rFonts w:ascii="Arial" w:eastAsia="Arial" w:hAnsi="Arial"/>
      <w:sz w:val="24"/>
      <w:szCs w:val="24"/>
    </w:rPr>
  </w:style>
  <w:style w:type="paragraph" w:customStyle="1" w:styleId="Ghid1">
    <w:name w:val="Ghid 1"/>
    <w:basedOn w:val="Normal"/>
    <w:link w:val="Ghid1Caracter"/>
    <w:rsid w:val="002119F9"/>
    <w:pPr>
      <w:widowControl/>
      <w:spacing w:before="120" w:line="288" w:lineRule="auto"/>
    </w:pPr>
    <w:rPr>
      <w:rFonts w:ascii="Verdana" w:eastAsia="MS Mincho" w:hAnsi="Verdana" w:cs="Times New Roman"/>
      <w:b/>
      <w:sz w:val="28"/>
      <w:szCs w:val="20"/>
      <w:lang w:val="ro-RO"/>
    </w:rPr>
  </w:style>
  <w:style w:type="paragraph" w:customStyle="1" w:styleId="Ghid2">
    <w:name w:val="Ghid 2"/>
    <w:basedOn w:val="Normal"/>
    <w:link w:val="Ghid2Caracter"/>
    <w:rsid w:val="002119F9"/>
    <w:pPr>
      <w:widowControl/>
      <w:spacing w:before="120" w:line="288" w:lineRule="auto"/>
    </w:pPr>
    <w:rPr>
      <w:rFonts w:ascii="Verdana" w:eastAsia="MS Mincho" w:hAnsi="Verdana" w:cs="Times New Roman"/>
      <w:i/>
      <w:sz w:val="24"/>
      <w:szCs w:val="20"/>
      <w:lang w:val="ro-RO"/>
    </w:rPr>
  </w:style>
  <w:style w:type="character" w:customStyle="1" w:styleId="Ghid1Caracter">
    <w:name w:val="Ghid 1 Caracter"/>
    <w:link w:val="Ghid1"/>
    <w:locked/>
    <w:rsid w:val="002119F9"/>
    <w:rPr>
      <w:rFonts w:ascii="Verdana" w:eastAsia="MS Mincho" w:hAnsi="Verdana" w:cs="Times New Roman"/>
      <w:b/>
      <w:sz w:val="28"/>
      <w:szCs w:val="20"/>
      <w:lang w:val="ro-RO"/>
    </w:rPr>
  </w:style>
  <w:style w:type="character" w:customStyle="1" w:styleId="Ghid2Caracter">
    <w:name w:val="Ghid 2 Caracter"/>
    <w:link w:val="Ghid2"/>
    <w:locked/>
    <w:rsid w:val="002119F9"/>
    <w:rPr>
      <w:rFonts w:ascii="Verdana" w:eastAsia="MS Mincho" w:hAnsi="Verdana" w:cs="Times New Roman"/>
      <w:i/>
      <w:sz w:val="24"/>
      <w:szCs w:val="20"/>
      <w:lang w:val="ro-RO"/>
    </w:rPr>
  </w:style>
  <w:style w:type="paragraph" w:styleId="FootnoteText">
    <w:name w:val="footnote text"/>
    <w:aliases w:val="Podrozdział,Footnote Text Char Char,Fußnote,single space,footnote text,FOOTNOTES,fn,stile 1,Footnote,Footnote1,Footnote2,Footnote3,Footnote4,Footnote5,Footnote6,Footnote7,Footnote8,Footnote9,Footnote10,Footnote11,Footnote11 Char Char"/>
    <w:basedOn w:val="Normal"/>
    <w:link w:val="FootnoteTextChar"/>
    <w:unhideWhenUsed/>
    <w:rsid w:val="002119F9"/>
    <w:pPr>
      <w:widowControl/>
    </w:pPr>
    <w:rPr>
      <w:rFonts w:ascii="Times New Roman" w:eastAsia="Times New Roman" w:hAnsi="Times New Roman" w:cs="Times New Roman"/>
      <w:sz w:val="20"/>
      <w:szCs w:val="20"/>
    </w:rPr>
  </w:style>
  <w:style w:type="character" w:customStyle="1" w:styleId="FootnoteTextChar">
    <w:name w:val="Footnote Text Char"/>
    <w:aliases w:val="Podrozdział Char,Footnote Text Char Char Char,Fußnote Char,single space Char,footnote text Char,FOOTNOTES Char,fn Char,stile 1 Char,Footnote Char,Footnote1 Char,Footnote2 Char,Footnote3 Char,Footnote4 Char,Footnote5 Char"/>
    <w:basedOn w:val="DefaultParagraphFont"/>
    <w:link w:val="FootnoteText"/>
    <w:rsid w:val="002119F9"/>
    <w:rPr>
      <w:rFonts w:ascii="Times New Roman" w:eastAsia="Times New Roman" w:hAnsi="Times New Roman" w:cs="Times New Roman"/>
      <w:sz w:val="20"/>
      <w:szCs w:val="20"/>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uiPriority w:val="99"/>
    <w:unhideWhenUsed/>
    <w:qFormat/>
    <w:rsid w:val="002119F9"/>
    <w:rPr>
      <w:vertAlign w:val="superscript"/>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2119F9"/>
    <w:pPr>
      <w:widowControl/>
      <w:spacing w:after="160" w:line="240" w:lineRule="exact"/>
    </w:pPr>
    <w:rPr>
      <w:vertAlign w:val="superscript"/>
    </w:rPr>
  </w:style>
  <w:style w:type="character" w:styleId="UnresolvedMention">
    <w:name w:val="Unresolved Mention"/>
    <w:basedOn w:val="DefaultParagraphFont"/>
    <w:uiPriority w:val="99"/>
    <w:semiHidden/>
    <w:unhideWhenUsed/>
    <w:rsid w:val="00BC1800"/>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B20767"/>
    <w:rPr>
      <w:b/>
      <w:bCs/>
    </w:rPr>
  </w:style>
  <w:style w:type="character" w:customStyle="1" w:styleId="CommentSubjectChar">
    <w:name w:val="Comment Subject Char"/>
    <w:basedOn w:val="CommentTextChar"/>
    <w:link w:val="CommentSubject"/>
    <w:uiPriority w:val="99"/>
    <w:semiHidden/>
    <w:rsid w:val="00B20767"/>
    <w:rPr>
      <w:b/>
      <w:bCs/>
      <w:sz w:val="20"/>
      <w:szCs w:val="20"/>
    </w:rPr>
  </w:style>
  <w:style w:type="paragraph" w:styleId="NoSpacing">
    <w:name w:val="No Spacing"/>
    <w:uiPriority w:val="1"/>
    <w:qFormat/>
    <w:rsid w:val="00AC7B7C"/>
  </w:style>
  <w:style w:type="paragraph" w:styleId="Revision">
    <w:name w:val="Revision"/>
    <w:hidden/>
    <w:uiPriority w:val="99"/>
    <w:semiHidden/>
    <w:rsid w:val="0050550A"/>
    <w:pPr>
      <w:widowControl/>
    </w:pPr>
  </w:style>
  <w:style w:type="character" w:styleId="PlaceholderText">
    <w:name w:val="Placeholder Text"/>
    <w:basedOn w:val="DefaultParagraphFont"/>
    <w:uiPriority w:val="99"/>
    <w:semiHidden/>
    <w:rsid w:val="00A4150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20402">
      <w:bodyDiv w:val="1"/>
      <w:marLeft w:val="0"/>
      <w:marRight w:val="0"/>
      <w:marTop w:val="0"/>
      <w:marBottom w:val="0"/>
      <w:divBdr>
        <w:top w:val="none" w:sz="0" w:space="0" w:color="auto"/>
        <w:left w:val="none" w:sz="0" w:space="0" w:color="auto"/>
        <w:bottom w:val="none" w:sz="0" w:space="0" w:color="auto"/>
        <w:right w:val="none" w:sz="0" w:space="0" w:color="auto"/>
      </w:divBdr>
    </w:div>
    <w:div w:id="124349910">
      <w:bodyDiv w:val="1"/>
      <w:marLeft w:val="0"/>
      <w:marRight w:val="0"/>
      <w:marTop w:val="0"/>
      <w:marBottom w:val="0"/>
      <w:divBdr>
        <w:top w:val="none" w:sz="0" w:space="0" w:color="auto"/>
        <w:left w:val="none" w:sz="0" w:space="0" w:color="auto"/>
        <w:bottom w:val="none" w:sz="0" w:space="0" w:color="auto"/>
        <w:right w:val="none" w:sz="0" w:space="0" w:color="auto"/>
      </w:divBdr>
    </w:div>
    <w:div w:id="252864030">
      <w:bodyDiv w:val="1"/>
      <w:marLeft w:val="0"/>
      <w:marRight w:val="0"/>
      <w:marTop w:val="0"/>
      <w:marBottom w:val="0"/>
      <w:divBdr>
        <w:top w:val="none" w:sz="0" w:space="0" w:color="auto"/>
        <w:left w:val="none" w:sz="0" w:space="0" w:color="auto"/>
        <w:bottom w:val="none" w:sz="0" w:space="0" w:color="auto"/>
        <w:right w:val="none" w:sz="0" w:space="0" w:color="auto"/>
      </w:divBdr>
    </w:div>
    <w:div w:id="729154266">
      <w:bodyDiv w:val="1"/>
      <w:marLeft w:val="0"/>
      <w:marRight w:val="0"/>
      <w:marTop w:val="0"/>
      <w:marBottom w:val="0"/>
      <w:divBdr>
        <w:top w:val="none" w:sz="0" w:space="0" w:color="auto"/>
        <w:left w:val="none" w:sz="0" w:space="0" w:color="auto"/>
        <w:bottom w:val="none" w:sz="0" w:space="0" w:color="auto"/>
        <w:right w:val="none" w:sz="0" w:space="0" w:color="auto"/>
      </w:divBdr>
    </w:div>
    <w:div w:id="1236932945">
      <w:bodyDiv w:val="1"/>
      <w:marLeft w:val="0"/>
      <w:marRight w:val="0"/>
      <w:marTop w:val="0"/>
      <w:marBottom w:val="0"/>
      <w:divBdr>
        <w:top w:val="none" w:sz="0" w:space="0" w:color="auto"/>
        <w:left w:val="none" w:sz="0" w:space="0" w:color="auto"/>
        <w:bottom w:val="none" w:sz="0" w:space="0" w:color="auto"/>
        <w:right w:val="none" w:sz="0" w:space="0" w:color="auto"/>
      </w:divBdr>
    </w:div>
    <w:div w:id="1611618851">
      <w:bodyDiv w:val="1"/>
      <w:marLeft w:val="0"/>
      <w:marRight w:val="0"/>
      <w:marTop w:val="0"/>
      <w:marBottom w:val="0"/>
      <w:divBdr>
        <w:top w:val="none" w:sz="0" w:space="0" w:color="auto"/>
        <w:left w:val="none" w:sz="0" w:space="0" w:color="auto"/>
        <w:bottom w:val="none" w:sz="0" w:space="0" w:color="auto"/>
        <w:right w:val="none" w:sz="0" w:space="0" w:color="auto"/>
      </w:divBdr>
    </w:div>
    <w:div w:id="1711033282">
      <w:bodyDiv w:val="1"/>
      <w:marLeft w:val="0"/>
      <w:marRight w:val="0"/>
      <w:marTop w:val="0"/>
      <w:marBottom w:val="0"/>
      <w:divBdr>
        <w:top w:val="none" w:sz="0" w:space="0" w:color="auto"/>
        <w:left w:val="none" w:sz="0" w:space="0" w:color="auto"/>
        <w:bottom w:val="none" w:sz="0" w:space="0" w:color="auto"/>
        <w:right w:val="none" w:sz="0" w:space="0" w:color="auto"/>
      </w:divBdr>
    </w:div>
    <w:div w:id="1733042167">
      <w:bodyDiv w:val="1"/>
      <w:marLeft w:val="0"/>
      <w:marRight w:val="0"/>
      <w:marTop w:val="0"/>
      <w:marBottom w:val="0"/>
      <w:divBdr>
        <w:top w:val="none" w:sz="0" w:space="0" w:color="auto"/>
        <w:left w:val="none" w:sz="0" w:space="0" w:color="auto"/>
        <w:bottom w:val="none" w:sz="0" w:space="0" w:color="auto"/>
        <w:right w:val="none" w:sz="0" w:space="0" w:color="auto"/>
      </w:divBdr>
    </w:div>
    <w:div w:id="20791354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D4B1B335358543B32DD4D43E438E1B" ma:contentTypeVersion="14" ma:contentTypeDescription="Create a new document." ma:contentTypeScope="" ma:versionID="f6993e3186cfc246d6a74ee34b1dc10d">
  <xsd:schema xmlns:xsd="http://www.w3.org/2001/XMLSchema" xmlns:xs="http://www.w3.org/2001/XMLSchema" xmlns:p="http://schemas.microsoft.com/office/2006/metadata/properties" xmlns:ns2="d035dca6-298d-4e25-8247-5a6ac00a4470" xmlns:ns3="f5dbdd09-7851-4dd4-8680-23b6b2ec0523" targetNamespace="http://schemas.microsoft.com/office/2006/metadata/properties" ma:root="true" ma:fieldsID="f57c833175cd1b9e85dc4b0540d2d2fe" ns2:_="" ns3:_="">
    <xsd:import namespace="d035dca6-298d-4e25-8247-5a6ac00a4470"/>
    <xsd:import namespace="f5dbdd09-7851-4dd4-8680-23b6b2ec05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35dca6-298d-4e25-8247-5a6ac00a44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5dbdd09-7851-4dd4-8680-23b6b2ec052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15e9fd7-06df-45a1-a7d2-51cfd8a535a5}" ma:internalName="TaxCatchAll" ma:showField="CatchAllData" ma:web="f5dbdd09-7851-4dd4-8680-23b6b2ec052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3C9E15-92AB-41C9-B928-2B9C16BCB8D1}">
  <ds:schemaRefs>
    <ds:schemaRef ds:uri="http://schemas.openxmlformats.org/officeDocument/2006/bibliography"/>
  </ds:schemaRefs>
</ds:datastoreItem>
</file>

<file path=customXml/itemProps2.xml><?xml version="1.0" encoding="utf-8"?>
<ds:datastoreItem xmlns:ds="http://schemas.openxmlformats.org/officeDocument/2006/customXml" ds:itemID="{0BB4EFEB-ADD0-4EA7-8C76-B919ECBC7BCC}">
  <ds:schemaRefs>
    <ds:schemaRef ds:uri="http://schemas.microsoft.com/sharepoint/v3/contenttype/forms"/>
  </ds:schemaRefs>
</ds:datastoreItem>
</file>

<file path=customXml/itemProps3.xml><?xml version="1.0" encoding="utf-8"?>
<ds:datastoreItem xmlns:ds="http://schemas.openxmlformats.org/officeDocument/2006/customXml" ds:itemID="{C7DF50C6-D39D-44C4-9DEF-1104CCE73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35dca6-298d-4e25-8247-5a6ac00a4470"/>
    <ds:schemaRef ds:uri="f5dbdd09-7851-4dd4-8680-23b6b2ec05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3</Pages>
  <Words>859</Words>
  <Characters>4901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dc:creator>
  <cp:lastModifiedBy>ANDREEA RALUCA BIRDEANU (93280)</cp:lastModifiedBy>
  <cp:revision>17</cp:revision>
  <cp:lastPrinted>2023-01-17T14:54:00Z</cp:lastPrinted>
  <dcterms:created xsi:type="dcterms:W3CDTF">2024-04-24T08:04:00Z</dcterms:created>
  <dcterms:modified xsi:type="dcterms:W3CDTF">2026-07-27T14:02:00Z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2013-07-24T00:00:00Z</vt:filetime>
  </property>
  <property fmtid="{D5CDD505-2E9C-101B-9397-08002B2CF9AE}" pid="3" name="LastSaved">
    <vt:filetime>2018-06-05T00:00:00Z</vt:filetime>
  </property>
  <property fmtid="{D5CDD505-2E9C-101B-9397-08002B2CF9AE}" pid="4" name="GrammarlyDocumentId">
    <vt:lpwstr>96c3012cb55a97734d93ca195ce9dabd3225add07633532fbce3fb6ae18e2814</vt:lpwstr>
  </property>
</Properties>
</file>