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FDD86" w14:textId="77777777" w:rsidR="00583596" w:rsidRPr="00583596" w:rsidRDefault="00583596" w:rsidP="00A92570">
      <w:pPr>
        <w:jc w:val="center"/>
        <w:rPr>
          <w:b/>
          <w:bCs/>
          <w:color w:val="000000"/>
          <w:sz w:val="24"/>
          <w:szCs w:val="24"/>
          <w:shd w:val="clear" w:color="auto" w:fill="FFFFFF"/>
        </w:rPr>
      </w:pPr>
      <w:r w:rsidRPr="00583596">
        <w:rPr>
          <w:b/>
          <w:bCs/>
          <w:sz w:val="24"/>
          <w:szCs w:val="24"/>
        </w:rPr>
        <w:t>Universitatea Națională de Știință și Tehnologie Politehnica București</w:t>
      </w:r>
    </w:p>
    <w:p w14:paraId="399FDD87" w14:textId="77777777" w:rsidR="00D12318" w:rsidRDefault="00D12318" w:rsidP="00A92570">
      <w:pPr>
        <w:jc w:val="center"/>
        <w:rPr>
          <w:b/>
          <w:bCs/>
          <w:color w:val="000000"/>
          <w:sz w:val="24"/>
          <w:szCs w:val="24"/>
          <w:shd w:val="clear" w:color="auto" w:fill="FFFFFF"/>
        </w:rPr>
      </w:pPr>
      <w:r>
        <w:rPr>
          <w:b/>
          <w:bCs/>
          <w:color w:val="000000"/>
          <w:sz w:val="24"/>
          <w:szCs w:val="24"/>
          <w:shd w:val="clear" w:color="auto" w:fill="FFFFFF"/>
        </w:rPr>
        <w:t xml:space="preserve">Facultatea </w:t>
      </w:r>
      <w:r w:rsidR="005D4080">
        <w:rPr>
          <w:b/>
          <w:bCs/>
          <w:color w:val="000000"/>
          <w:sz w:val="24"/>
          <w:szCs w:val="24"/>
          <w:shd w:val="clear" w:color="auto" w:fill="FFFFFF"/>
        </w:rPr>
        <w:t>de Științe Aplicate</w:t>
      </w:r>
    </w:p>
    <w:p w14:paraId="399FDD88" w14:textId="77777777" w:rsidR="00A92570" w:rsidRPr="00A92570" w:rsidRDefault="00A92570" w:rsidP="00A92570">
      <w:pPr>
        <w:jc w:val="center"/>
        <w:rPr>
          <w:b/>
          <w:bCs/>
          <w:sz w:val="24"/>
          <w:szCs w:val="24"/>
        </w:rPr>
      </w:pPr>
      <w:r w:rsidRPr="00A92570">
        <w:rPr>
          <w:b/>
          <w:bCs/>
          <w:color w:val="000000"/>
          <w:sz w:val="24"/>
          <w:szCs w:val="24"/>
          <w:shd w:val="clear" w:color="auto" w:fill="FFFFFF"/>
        </w:rPr>
        <w:t xml:space="preserve">Departamentul </w:t>
      </w:r>
      <w:r w:rsidR="005D4080">
        <w:rPr>
          <w:b/>
          <w:bCs/>
          <w:color w:val="000000"/>
          <w:sz w:val="24"/>
          <w:szCs w:val="24"/>
          <w:shd w:val="clear" w:color="auto" w:fill="FFFFFF"/>
        </w:rPr>
        <w:t>de Metode și Modele Matematice</w:t>
      </w:r>
    </w:p>
    <w:p w14:paraId="399FDD89" w14:textId="77777777" w:rsidR="00411140" w:rsidRPr="00A92570" w:rsidRDefault="00A92570" w:rsidP="00A92570">
      <w:pPr>
        <w:jc w:val="center"/>
        <w:rPr>
          <w:b/>
          <w:bCs/>
          <w:sz w:val="24"/>
          <w:szCs w:val="24"/>
        </w:rPr>
      </w:pPr>
      <w:r w:rsidRPr="00A92570">
        <w:rPr>
          <w:b/>
          <w:bCs/>
          <w:sz w:val="24"/>
          <w:szCs w:val="24"/>
        </w:rPr>
        <w:t xml:space="preserve">Informații concurs post </w:t>
      </w:r>
      <w:r w:rsidR="00D12318">
        <w:rPr>
          <w:b/>
          <w:bCs/>
          <w:sz w:val="24"/>
          <w:szCs w:val="24"/>
        </w:rPr>
        <w:t xml:space="preserve">nr. </w:t>
      </w:r>
      <w:r w:rsidR="005D4080">
        <w:rPr>
          <w:b/>
          <w:bCs/>
          <w:sz w:val="24"/>
          <w:szCs w:val="24"/>
        </w:rPr>
        <w:t>36</w:t>
      </w:r>
      <w:r w:rsidRPr="00A92570">
        <w:rPr>
          <w:b/>
          <w:bCs/>
          <w:sz w:val="24"/>
          <w:szCs w:val="24"/>
        </w:rPr>
        <w:t xml:space="preserve"> pe perioadă </w:t>
      </w:r>
      <w:r w:rsidR="005D4080">
        <w:rPr>
          <w:b/>
          <w:bCs/>
          <w:sz w:val="24"/>
          <w:szCs w:val="24"/>
        </w:rPr>
        <w:t>determinată</w:t>
      </w:r>
    </w:p>
    <w:p w14:paraId="399FDD8A" w14:textId="77777777" w:rsidR="00411140" w:rsidRDefault="00411140">
      <w:pPr>
        <w:rPr>
          <w:b/>
          <w:sz w:val="20"/>
        </w:rPr>
      </w:pPr>
    </w:p>
    <w:p w14:paraId="399FDD8B" w14:textId="77777777" w:rsidR="00411140" w:rsidRDefault="00411140">
      <w:pPr>
        <w:rPr>
          <w:b/>
          <w:sz w:val="20"/>
        </w:rPr>
      </w:pPr>
    </w:p>
    <w:p w14:paraId="399FDD8C" w14:textId="77777777" w:rsidR="00FD3D7A" w:rsidRDefault="00FD3D7A">
      <w:pPr>
        <w:spacing w:after="1"/>
        <w:rPr>
          <w:b/>
          <w:sz w:val="14"/>
        </w:rPr>
      </w:pPr>
    </w:p>
    <w:tbl>
      <w:tblPr>
        <w:tblW w:w="0" w:type="auto"/>
        <w:tblInd w:w="174"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501"/>
        <w:gridCol w:w="7832"/>
      </w:tblGrid>
      <w:tr w:rsidR="00FD3D7A" w14:paraId="399FDD8F" w14:textId="77777777" w:rsidTr="001F1846">
        <w:trPr>
          <w:trHeight w:val="425"/>
        </w:trPr>
        <w:tc>
          <w:tcPr>
            <w:tcW w:w="2501" w:type="dxa"/>
            <w:tcBorders>
              <w:left w:val="double" w:sz="6" w:space="0" w:color="33CCFF"/>
            </w:tcBorders>
          </w:tcPr>
          <w:p w14:paraId="399FDD8D" w14:textId="77777777" w:rsidR="00FD3D7A" w:rsidRDefault="00E27406">
            <w:pPr>
              <w:pStyle w:val="TableParagraph"/>
              <w:spacing w:before="94"/>
              <w:ind w:left="25"/>
              <w:rPr>
                <w:b/>
                <w:sz w:val="20"/>
              </w:rPr>
            </w:pPr>
            <w:r>
              <w:rPr>
                <w:b/>
                <w:sz w:val="20"/>
              </w:rPr>
              <w:t>Poziţia</w:t>
            </w:r>
            <w:r w:rsidR="005D4080">
              <w:rPr>
                <w:b/>
                <w:sz w:val="20"/>
              </w:rPr>
              <w:t xml:space="preserve"> </w:t>
            </w:r>
            <w:r>
              <w:rPr>
                <w:b/>
                <w:sz w:val="20"/>
              </w:rPr>
              <w:t>în</w:t>
            </w:r>
            <w:r w:rsidR="005D4080">
              <w:rPr>
                <w:b/>
                <w:sz w:val="20"/>
              </w:rPr>
              <w:t xml:space="preserve"> </w:t>
            </w:r>
            <w:r>
              <w:rPr>
                <w:b/>
                <w:sz w:val="20"/>
              </w:rPr>
              <w:t>statul</w:t>
            </w:r>
            <w:r w:rsidR="005D4080">
              <w:rPr>
                <w:b/>
                <w:sz w:val="20"/>
              </w:rPr>
              <w:t xml:space="preserve"> </w:t>
            </w:r>
            <w:r>
              <w:rPr>
                <w:b/>
                <w:sz w:val="20"/>
              </w:rPr>
              <w:t>de</w:t>
            </w:r>
            <w:r w:rsidR="005D4080">
              <w:rPr>
                <w:b/>
                <w:sz w:val="20"/>
              </w:rPr>
              <w:t xml:space="preserve"> </w:t>
            </w:r>
            <w:r>
              <w:rPr>
                <w:b/>
                <w:spacing w:val="-2"/>
                <w:sz w:val="20"/>
              </w:rPr>
              <w:t>funcţii</w:t>
            </w:r>
          </w:p>
        </w:tc>
        <w:tc>
          <w:tcPr>
            <w:tcW w:w="7832" w:type="dxa"/>
            <w:tcBorders>
              <w:right w:val="double" w:sz="6" w:space="0" w:color="33CCFF"/>
            </w:tcBorders>
          </w:tcPr>
          <w:p w14:paraId="399FDD8E" w14:textId="77777777" w:rsidR="00FD3D7A" w:rsidRDefault="005D4080">
            <w:pPr>
              <w:pStyle w:val="TableParagraph"/>
              <w:spacing w:before="97"/>
              <w:ind w:left="30"/>
              <w:rPr>
                <w:sz w:val="20"/>
              </w:rPr>
            </w:pPr>
            <w:r>
              <w:rPr>
                <w:sz w:val="20"/>
              </w:rPr>
              <w:t>36</w:t>
            </w:r>
          </w:p>
        </w:tc>
      </w:tr>
      <w:tr w:rsidR="00FD3D7A" w14:paraId="399FDD92" w14:textId="77777777" w:rsidTr="001F1846">
        <w:trPr>
          <w:trHeight w:val="425"/>
        </w:trPr>
        <w:tc>
          <w:tcPr>
            <w:tcW w:w="2501" w:type="dxa"/>
            <w:tcBorders>
              <w:left w:val="double" w:sz="6" w:space="0" w:color="33CCFF"/>
            </w:tcBorders>
          </w:tcPr>
          <w:p w14:paraId="399FDD90" w14:textId="77777777" w:rsidR="00FD3D7A" w:rsidRDefault="00E27406">
            <w:pPr>
              <w:pStyle w:val="TableParagraph"/>
              <w:spacing w:before="92"/>
              <w:ind w:left="25"/>
              <w:rPr>
                <w:b/>
                <w:sz w:val="20"/>
              </w:rPr>
            </w:pPr>
            <w:r>
              <w:rPr>
                <w:b/>
                <w:spacing w:val="-2"/>
                <w:sz w:val="20"/>
              </w:rPr>
              <w:t>Funcţie</w:t>
            </w:r>
          </w:p>
        </w:tc>
        <w:tc>
          <w:tcPr>
            <w:tcW w:w="7832" w:type="dxa"/>
            <w:tcBorders>
              <w:right w:val="double" w:sz="6" w:space="0" w:color="33CCFF"/>
            </w:tcBorders>
          </w:tcPr>
          <w:p w14:paraId="399FDD91" w14:textId="77777777" w:rsidR="00FD3D7A" w:rsidRPr="00DD1360" w:rsidRDefault="005D4080">
            <w:pPr>
              <w:pStyle w:val="TableParagraph"/>
              <w:spacing w:before="94"/>
              <w:ind w:left="30"/>
              <w:rPr>
                <w:b/>
                <w:bCs/>
                <w:sz w:val="20"/>
              </w:rPr>
            </w:pPr>
            <w:r>
              <w:rPr>
                <w:b/>
                <w:bCs/>
                <w:sz w:val="20"/>
              </w:rPr>
              <w:t>Asistent</w:t>
            </w:r>
          </w:p>
        </w:tc>
      </w:tr>
      <w:tr w:rsidR="00FD3D7A" w14:paraId="399FDD95" w14:textId="77777777" w:rsidTr="001F1846">
        <w:trPr>
          <w:trHeight w:val="670"/>
        </w:trPr>
        <w:tc>
          <w:tcPr>
            <w:tcW w:w="2501" w:type="dxa"/>
            <w:tcBorders>
              <w:left w:val="double" w:sz="6" w:space="0" w:color="33CCFF"/>
            </w:tcBorders>
          </w:tcPr>
          <w:p w14:paraId="399FDD93" w14:textId="77777777" w:rsidR="00FD3D7A" w:rsidRDefault="00E27406">
            <w:pPr>
              <w:pStyle w:val="TableParagraph"/>
              <w:spacing w:before="102"/>
              <w:ind w:left="25"/>
              <w:rPr>
                <w:b/>
                <w:sz w:val="20"/>
              </w:rPr>
            </w:pPr>
            <w:r>
              <w:rPr>
                <w:b/>
                <w:sz w:val="20"/>
              </w:rPr>
              <w:t>Disciplinele</w:t>
            </w:r>
            <w:r w:rsidR="005D4080">
              <w:rPr>
                <w:b/>
                <w:sz w:val="20"/>
              </w:rPr>
              <w:t xml:space="preserve"> </w:t>
            </w:r>
            <w:r>
              <w:rPr>
                <w:b/>
                <w:sz w:val="20"/>
              </w:rPr>
              <w:t>din</w:t>
            </w:r>
            <w:r w:rsidR="005D4080">
              <w:rPr>
                <w:b/>
                <w:sz w:val="20"/>
              </w:rPr>
              <w:t xml:space="preserve"> </w:t>
            </w:r>
            <w:r>
              <w:rPr>
                <w:b/>
                <w:sz w:val="20"/>
              </w:rPr>
              <w:t>planul</w:t>
            </w:r>
            <w:r w:rsidR="005D4080">
              <w:rPr>
                <w:b/>
                <w:sz w:val="20"/>
              </w:rPr>
              <w:t xml:space="preserve"> </w:t>
            </w:r>
            <w:r>
              <w:rPr>
                <w:b/>
                <w:sz w:val="20"/>
              </w:rPr>
              <w:t>de</w:t>
            </w:r>
            <w:r w:rsidR="005D4080">
              <w:rPr>
                <w:b/>
                <w:sz w:val="20"/>
              </w:rPr>
              <w:t xml:space="preserve"> </w:t>
            </w:r>
            <w:r>
              <w:rPr>
                <w:b/>
                <w:spacing w:val="-2"/>
                <w:sz w:val="20"/>
              </w:rPr>
              <w:t>învăţământ</w:t>
            </w:r>
          </w:p>
        </w:tc>
        <w:tc>
          <w:tcPr>
            <w:tcW w:w="7832" w:type="dxa"/>
            <w:tcBorders>
              <w:right w:val="double" w:sz="6" w:space="0" w:color="33CCFF"/>
            </w:tcBorders>
          </w:tcPr>
          <w:p w14:paraId="399FDD94" w14:textId="77777777" w:rsidR="00FD3D7A" w:rsidRDefault="005D4080" w:rsidP="005D4080">
            <w:pPr>
              <w:pStyle w:val="TableParagraph"/>
              <w:spacing w:before="84"/>
              <w:ind w:left="30"/>
              <w:rPr>
                <w:sz w:val="20"/>
              </w:rPr>
            </w:pPr>
            <w:r w:rsidRPr="005D4080">
              <w:rPr>
                <w:sz w:val="20"/>
              </w:rPr>
              <w:t>Analiză matematică, Algebră liniară, geometrie analitică și ecuații diferențiale,</w:t>
            </w:r>
            <w:r>
              <w:rPr>
                <w:sz w:val="20"/>
              </w:rPr>
              <w:t xml:space="preserve"> </w:t>
            </w:r>
            <w:r w:rsidRPr="005D4080">
              <w:rPr>
                <w:sz w:val="20"/>
              </w:rPr>
              <w:t>Matematici speciale, Algebră liniară, geometrie analitică și diferențial</w:t>
            </w:r>
            <w:r>
              <w:rPr>
                <w:sz w:val="20"/>
              </w:rPr>
              <w:t xml:space="preserve">ă, </w:t>
            </w:r>
            <w:r w:rsidRPr="005D4080">
              <w:rPr>
                <w:sz w:val="20"/>
              </w:rPr>
              <w:t>Ecuații diferențiale</w:t>
            </w:r>
          </w:p>
        </w:tc>
      </w:tr>
      <w:tr w:rsidR="00FD3D7A" w14:paraId="399FDD98" w14:textId="77777777" w:rsidTr="001F1846">
        <w:trPr>
          <w:trHeight w:val="425"/>
        </w:trPr>
        <w:tc>
          <w:tcPr>
            <w:tcW w:w="2501" w:type="dxa"/>
            <w:tcBorders>
              <w:left w:val="double" w:sz="6" w:space="0" w:color="33CCFF"/>
            </w:tcBorders>
          </w:tcPr>
          <w:p w14:paraId="399FDD96" w14:textId="77777777" w:rsidR="00FD3D7A" w:rsidRDefault="00E27406">
            <w:pPr>
              <w:pStyle w:val="TableParagraph"/>
              <w:spacing w:before="95"/>
              <w:ind w:left="25"/>
              <w:rPr>
                <w:b/>
                <w:sz w:val="20"/>
              </w:rPr>
            </w:pPr>
            <w:r>
              <w:rPr>
                <w:b/>
                <w:sz w:val="20"/>
              </w:rPr>
              <w:t>Domeniu</w:t>
            </w:r>
            <w:r w:rsidR="005D4080">
              <w:rPr>
                <w:b/>
                <w:sz w:val="20"/>
              </w:rPr>
              <w:t xml:space="preserve"> </w:t>
            </w:r>
            <w:r>
              <w:rPr>
                <w:b/>
                <w:spacing w:val="-2"/>
                <w:sz w:val="20"/>
              </w:rPr>
              <w:t>ştiinţific</w:t>
            </w:r>
          </w:p>
        </w:tc>
        <w:tc>
          <w:tcPr>
            <w:tcW w:w="7832" w:type="dxa"/>
            <w:tcBorders>
              <w:right w:val="double" w:sz="6" w:space="0" w:color="33CCFF"/>
            </w:tcBorders>
          </w:tcPr>
          <w:p w14:paraId="399FDD97" w14:textId="77777777" w:rsidR="00FD3D7A" w:rsidRPr="00216EB0" w:rsidRDefault="005D4080">
            <w:pPr>
              <w:pStyle w:val="TableParagraph"/>
              <w:spacing w:before="97"/>
              <w:ind w:left="30"/>
              <w:rPr>
                <w:i/>
                <w:iCs/>
                <w:sz w:val="20"/>
              </w:rPr>
            </w:pPr>
            <w:r>
              <w:rPr>
                <w:i/>
                <w:iCs/>
                <w:sz w:val="20"/>
              </w:rPr>
              <w:t>Matematică</w:t>
            </w:r>
          </w:p>
        </w:tc>
      </w:tr>
      <w:tr w:rsidR="00FD3D7A" w14:paraId="399FDDA3" w14:textId="77777777" w:rsidTr="001F1846">
        <w:trPr>
          <w:trHeight w:val="3074"/>
        </w:trPr>
        <w:tc>
          <w:tcPr>
            <w:tcW w:w="2501" w:type="dxa"/>
            <w:tcBorders>
              <w:left w:val="double" w:sz="6" w:space="0" w:color="33CCFF"/>
            </w:tcBorders>
          </w:tcPr>
          <w:p w14:paraId="399FDD99" w14:textId="77777777" w:rsidR="00FD3D7A" w:rsidRDefault="00FD3D7A">
            <w:pPr>
              <w:pStyle w:val="TableParagraph"/>
              <w:rPr>
                <w:b/>
              </w:rPr>
            </w:pPr>
          </w:p>
          <w:p w14:paraId="399FDD9A" w14:textId="77777777" w:rsidR="00FD3D7A" w:rsidRDefault="00FD3D7A">
            <w:pPr>
              <w:pStyle w:val="TableParagraph"/>
              <w:rPr>
                <w:b/>
              </w:rPr>
            </w:pPr>
          </w:p>
          <w:p w14:paraId="399FDD9B" w14:textId="77777777" w:rsidR="00FD3D7A" w:rsidRDefault="00FD3D7A">
            <w:pPr>
              <w:pStyle w:val="TableParagraph"/>
              <w:rPr>
                <w:b/>
              </w:rPr>
            </w:pPr>
          </w:p>
          <w:p w14:paraId="399FDD9C" w14:textId="77777777" w:rsidR="00FD3D7A" w:rsidRDefault="00FD3D7A">
            <w:pPr>
              <w:pStyle w:val="TableParagraph"/>
              <w:rPr>
                <w:b/>
              </w:rPr>
            </w:pPr>
          </w:p>
          <w:p w14:paraId="399FDD9D" w14:textId="77777777" w:rsidR="00FD3D7A" w:rsidRDefault="00FD3D7A">
            <w:pPr>
              <w:pStyle w:val="TableParagraph"/>
              <w:rPr>
                <w:b/>
              </w:rPr>
            </w:pPr>
          </w:p>
          <w:p w14:paraId="399FDD9E" w14:textId="77777777" w:rsidR="00FD3D7A" w:rsidRDefault="00FD3D7A">
            <w:pPr>
              <w:pStyle w:val="TableParagraph"/>
              <w:spacing w:before="6"/>
              <w:rPr>
                <w:b/>
                <w:sz w:val="31"/>
              </w:rPr>
            </w:pPr>
          </w:p>
          <w:p w14:paraId="399FDD9F" w14:textId="77777777" w:rsidR="00FD3D7A" w:rsidRDefault="00E27406">
            <w:pPr>
              <w:pStyle w:val="TableParagraph"/>
              <w:spacing w:before="1"/>
              <w:ind w:left="25"/>
              <w:rPr>
                <w:b/>
                <w:sz w:val="20"/>
              </w:rPr>
            </w:pPr>
            <w:r>
              <w:rPr>
                <w:b/>
                <w:sz w:val="20"/>
              </w:rPr>
              <w:t>Descriere</w:t>
            </w:r>
            <w:r w:rsidR="005D4080">
              <w:rPr>
                <w:b/>
                <w:sz w:val="20"/>
              </w:rPr>
              <w:t xml:space="preserve"> </w:t>
            </w:r>
            <w:r>
              <w:rPr>
                <w:b/>
                <w:spacing w:val="-4"/>
                <w:sz w:val="20"/>
              </w:rPr>
              <w:t>post</w:t>
            </w:r>
          </w:p>
        </w:tc>
        <w:tc>
          <w:tcPr>
            <w:tcW w:w="7832" w:type="dxa"/>
            <w:tcBorders>
              <w:right w:val="double" w:sz="6" w:space="0" w:color="33CCFF"/>
            </w:tcBorders>
          </w:tcPr>
          <w:p w14:paraId="399FDDA0" w14:textId="77777777" w:rsidR="005D4080" w:rsidRPr="005D4080" w:rsidRDefault="005D4080" w:rsidP="005D4080">
            <w:pPr>
              <w:pStyle w:val="TableParagraph"/>
              <w:spacing w:before="18"/>
              <w:ind w:left="30" w:right="-15"/>
              <w:jc w:val="both"/>
              <w:rPr>
                <w:bCs/>
                <w:sz w:val="20"/>
              </w:rPr>
            </w:pPr>
            <w:r>
              <w:rPr>
                <w:b/>
                <w:bCs/>
                <w:sz w:val="20"/>
              </w:rPr>
              <w:t xml:space="preserve">Activităţi specifice postului: </w:t>
            </w:r>
            <w:r w:rsidRPr="005D4080">
              <w:rPr>
                <w:bCs/>
                <w:sz w:val="20"/>
              </w:rPr>
              <w:t>Îndeplinirea normei universitare</w:t>
            </w:r>
            <w:r w:rsidR="00923C2E">
              <w:rPr>
                <w:bCs/>
                <w:sz w:val="20"/>
              </w:rPr>
              <w:t>,</w:t>
            </w:r>
            <w:r w:rsidRPr="005D4080">
              <w:rPr>
                <w:bCs/>
                <w:sz w:val="20"/>
              </w:rPr>
              <w:t xml:space="preserve"> conform </w:t>
            </w:r>
            <w:r w:rsidR="00923C2E">
              <w:rPr>
                <w:bCs/>
                <w:sz w:val="20"/>
              </w:rPr>
              <w:t>A</w:t>
            </w:r>
            <w:r w:rsidRPr="005D4080">
              <w:rPr>
                <w:bCs/>
                <w:sz w:val="20"/>
              </w:rPr>
              <w:t>rt. 211 din Legea învăţământ</w:t>
            </w:r>
            <w:r w:rsidR="00923C2E">
              <w:rPr>
                <w:bCs/>
                <w:sz w:val="20"/>
              </w:rPr>
              <w:t xml:space="preserve">ului superior nr. 199/2023 și </w:t>
            </w:r>
            <w:r w:rsidRPr="005D4080">
              <w:rPr>
                <w:bCs/>
                <w:sz w:val="20"/>
              </w:rPr>
              <w:t>Instrucțiunilor privind evidența cadrelor didactice și a activităților procesului de învățământ din Universitatea Națională de Știință și Tehnologie POLITEHNICA București.</w:t>
            </w:r>
          </w:p>
          <w:p w14:paraId="399FDDA1" w14:textId="77777777" w:rsidR="005D4080" w:rsidRPr="005D4080" w:rsidRDefault="005D4080" w:rsidP="005D4080">
            <w:pPr>
              <w:pStyle w:val="TableParagraph"/>
              <w:spacing w:before="18"/>
              <w:ind w:left="30" w:right="-15"/>
              <w:jc w:val="both"/>
              <w:rPr>
                <w:bCs/>
                <w:sz w:val="20"/>
              </w:rPr>
            </w:pPr>
            <w:r w:rsidRPr="005D4080">
              <w:rPr>
                <w:bCs/>
                <w:sz w:val="20"/>
              </w:rPr>
              <w:t xml:space="preserve">Ocuparea acestui post necesită studii de specialitate în domeniul de referință şi implică îndeplinirea criteriilor din  Metodologia organizării şi desfășurării concursurilor pentru ocuparea posturilor didactice în Universitatea Națională de Știință și Tehnologie POLITEHNICA București și </w:t>
            </w:r>
            <w:r w:rsidR="00923C2E">
              <w:rPr>
                <w:bCs/>
                <w:sz w:val="20"/>
              </w:rPr>
              <w:t>din Legea</w:t>
            </w:r>
            <w:r w:rsidRPr="005D4080">
              <w:rPr>
                <w:bCs/>
                <w:sz w:val="20"/>
              </w:rPr>
              <w:t xml:space="preserve"> învăţământului superior nr. 199/2023, cu modificările și adăugirile ulterioare.</w:t>
            </w:r>
          </w:p>
          <w:p w14:paraId="399FDDA2" w14:textId="77777777" w:rsidR="00FD3D7A" w:rsidRPr="005D4080" w:rsidRDefault="005D4080" w:rsidP="005D4080">
            <w:pPr>
              <w:pStyle w:val="TableParagraph"/>
              <w:spacing w:before="18"/>
              <w:ind w:left="30" w:right="-15"/>
              <w:jc w:val="both"/>
              <w:rPr>
                <w:b/>
                <w:bCs/>
                <w:sz w:val="20"/>
              </w:rPr>
            </w:pPr>
            <w:r w:rsidRPr="005D4080">
              <w:rPr>
                <w:bCs/>
                <w:sz w:val="20"/>
              </w:rPr>
              <w:t xml:space="preserve">Titularul postului este subordonat direct Directorului Departamentului de Metode şi Modele Matematice și asigură aplicarea conținutului fișelor disciplinelor prin </w:t>
            </w:r>
            <w:r w:rsidR="00923C2E">
              <w:rPr>
                <w:bCs/>
                <w:sz w:val="20"/>
              </w:rPr>
              <w:t xml:space="preserve">intermediul </w:t>
            </w:r>
            <w:r w:rsidRPr="005D4080">
              <w:rPr>
                <w:bCs/>
                <w:sz w:val="20"/>
              </w:rPr>
              <w:t>seminarii</w:t>
            </w:r>
            <w:r w:rsidR="00923C2E">
              <w:rPr>
                <w:bCs/>
                <w:sz w:val="20"/>
              </w:rPr>
              <w:t>lor</w:t>
            </w:r>
            <w:r w:rsidRPr="005D4080">
              <w:rPr>
                <w:bCs/>
                <w:sz w:val="20"/>
              </w:rPr>
              <w:t>.</w:t>
            </w:r>
          </w:p>
        </w:tc>
      </w:tr>
      <w:tr w:rsidR="00FD3D7A" w14:paraId="399FDDAA" w14:textId="77777777" w:rsidTr="001F1846">
        <w:trPr>
          <w:trHeight w:val="2244"/>
        </w:trPr>
        <w:tc>
          <w:tcPr>
            <w:tcW w:w="2501" w:type="dxa"/>
            <w:tcBorders>
              <w:left w:val="double" w:sz="6" w:space="0" w:color="33CCFF"/>
            </w:tcBorders>
          </w:tcPr>
          <w:p w14:paraId="399FDDA4" w14:textId="77777777" w:rsidR="00FD3D7A" w:rsidRDefault="00FD3D7A">
            <w:pPr>
              <w:pStyle w:val="TableParagraph"/>
              <w:rPr>
                <w:b/>
              </w:rPr>
            </w:pPr>
          </w:p>
          <w:p w14:paraId="399FDDA5" w14:textId="77777777" w:rsidR="00FD3D7A" w:rsidRDefault="00FD3D7A">
            <w:pPr>
              <w:pStyle w:val="TableParagraph"/>
              <w:rPr>
                <w:b/>
              </w:rPr>
            </w:pPr>
          </w:p>
          <w:p w14:paraId="399FDDA6" w14:textId="77777777" w:rsidR="00FD3D7A" w:rsidRDefault="00FD3D7A">
            <w:pPr>
              <w:pStyle w:val="TableParagraph"/>
              <w:rPr>
                <w:b/>
              </w:rPr>
            </w:pPr>
          </w:p>
          <w:p w14:paraId="399FDDA7" w14:textId="77777777" w:rsidR="00FD3D7A" w:rsidRDefault="00FD3D7A">
            <w:pPr>
              <w:pStyle w:val="TableParagraph"/>
              <w:rPr>
                <w:b/>
              </w:rPr>
            </w:pPr>
          </w:p>
          <w:p w14:paraId="399FDDA8" w14:textId="77777777" w:rsidR="00FD3D7A" w:rsidRDefault="00E27406" w:rsidP="005D4080">
            <w:pPr>
              <w:pStyle w:val="TableParagraph"/>
              <w:spacing w:before="155"/>
              <w:ind w:left="25"/>
              <w:rPr>
                <w:b/>
                <w:sz w:val="20"/>
              </w:rPr>
            </w:pPr>
            <w:r>
              <w:rPr>
                <w:b/>
                <w:spacing w:val="-2"/>
                <w:w w:val="95"/>
                <w:sz w:val="20"/>
              </w:rPr>
              <w:t>Atribu</w:t>
            </w:r>
            <w:r w:rsidR="005D4080">
              <w:rPr>
                <w:b/>
                <w:spacing w:val="-2"/>
                <w:w w:val="95"/>
                <w:sz w:val="20"/>
              </w:rPr>
              <w:t>ț</w:t>
            </w:r>
            <w:r>
              <w:rPr>
                <w:b/>
                <w:spacing w:val="-2"/>
                <w:w w:val="95"/>
                <w:sz w:val="20"/>
              </w:rPr>
              <w:t>iile/activit</w:t>
            </w:r>
            <w:r w:rsidR="005D4080">
              <w:rPr>
                <w:b/>
                <w:spacing w:val="-2"/>
                <w:w w:val="95"/>
                <w:sz w:val="20"/>
              </w:rPr>
              <w:t>ăț</w:t>
            </w:r>
            <w:r>
              <w:rPr>
                <w:b/>
                <w:spacing w:val="-2"/>
                <w:w w:val="95"/>
                <w:sz w:val="20"/>
              </w:rPr>
              <w:t>ile</w:t>
            </w:r>
            <w:r w:rsidR="005D4080">
              <w:rPr>
                <w:b/>
                <w:spacing w:val="-2"/>
                <w:w w:val="95"/>
                <w:sz w:val="20"/>
              </w:rPr>
              <w:t xml:space="preserve"> </w:t>
            </w:r>
            <w:r>
              <w:rPr>
                <w:b/>
                <w:spacing w:val="-2"/>
                <w:sz w:val="20"/>
              </w:rPr>
              <w:t>aferente</w:t>
            </w:r>
          </w:p>
        </w:tc>
        <w:tc>
          <w:tcPr>
            <w:tcW w:w="7832" w:type="dxa"/>
            <w:tcBorders>
              <w:right w:val="double" w:sz="6" w:space="0" w:color="33CCFF"/>
            </w:tcBorders>
          </w:tcPr>
          <w:p w14:paraId="399FDDA9" w14:textId="77777777" w:rsidR="00FD3D7A" w:rsidRPr="005D4080" w:rsidRDefault="00E27406" w:rsidP="00C35888">
            <w:pPr>
              <w:pStyle w:val="TableParagraph"/>
              <w:spacing w:before="18"/>
              <w:ind w:left="30" w:right="-15"/>
              <w:jc w:val="both"/>
              <w:rPr>
                <w:bCs/>
                <w:sz w:val="20"/>
              </w:rPr>
            </w:pPr>
            <w:r w:rsidRPr="00067624">
              <w:rPr>
                <w:b/>
                <w:bCs/>
                <w:sz w:val="20"/>
              </w:rPr>
              <w:t xml:space="preserve">Atribuţiile/activităţile aferente postului scos la concurs: </w:t>
            </w:r>
            <w:r w:rsidR="005D4080" w:rsidRPr="005D4080">
              <w:rPr>
                <w:bCs/>
                <w:sz w:val="20"/>
              </w:rPr>
              <w:t xml:space="preserve">Activităţi didactice normate în statul de funcții (predare </w:t>
            </w:r>
            <w:r w:rsidR="00C35888">
              <w:rPr>
                <w:bCs/>
                <w:sz w:val="20"/>
              </w:rPr>
              <w:t>seminar</w:t>
            </w:r>
            <w:r w:rsidR="005D4080" w:rsidRPr="005D4080">
              <w:rPr>
                <w:bCs/>
                <w:sz w:val="20"/>
              </w:rPr>
              <w:t>), activități de cercetare (activitate de cercetare programată în cadrul normei didactice de bază, elaborarea rapoartelor de cercetare, elaborarea de art</w:t>
            </w:r>
            <w:r w:rsidR="00C35888">
              <w:rPr>
                <w:bCs/>
                <w:sz w:val="20"/>
              </w:rPr>
              <w:t>icole și comunicări științifice</w:t>
            </w:r>
            <w:r w:rsidR="005D4080" w:rsidRPr="005D4080">
              <w:rPr>
                <w:bCs/>
                <w:sz w:val="20"/>
              </w:rPr>
              <w:t>),</w:t>
            </w:r>
            <w:r w:rsidR="00C35888">
              <w:rPr>
                <w:bCs/>
                <w:sz w:val="20"/>
              </w:rPr>
              <w:t xml:space="preserve"> </w:t>
            </w:r>
            <w:r w:rsidR="005D4080" w:rsidRPr="005D4080">
              <w:rPr>
                <w:bCs/>
                <w:sz w:val="20"/>
              </w:rPr>
              <w:t>activități pregătitoare pentru activități didactice (redactarea materialelor  didactice suport pentru desfășurarea activităților de seminar), evaluarea studenților la examenul final sau în timpul semestrelor, la disciplinele cu verificare pe parcurs, participarea la activitățile administrative ale catedrei și la cele utile comunității academice.</w:t>
            </w:r>
          </w:p>
        </w:tc>
      </w:tr>
      <w:tr w:rsidR="00FD3D7A" w14:paraId="399FDDAD" w14:textId="77777777" w:rsidTr="001F1846">
        <w:trPr>
          <w:trHeight w:val="420"/>
        </w:trPr>
        <w:tc>
          <w:tcPr>
            <w:tcW w:w="2501" w:type="dxa"/>
            <w:tcBorders>
              <w:left w:val="double" w:sz="6" w:space="0" w:color="33CCFF"/>
            </w:tcBorders>
          </w:tcPr>
          <w:p w14:paraId="399FDDAB" w14:textId="77777777" w:rsidR="00FD3D7A" w:rsidRDefault="00E27406" w:rsidP="00C35888">
            <w:pPr>
              <w:pStyle w:val="TableParagraph"/>
              <w:spacing w:before="95"/>
              <w:ind w:left="25"/>
              <w:rPr>
                <w:b/>
                <w:sz w:val="20"/>
              </w:rPr>
            </w:pPr>
            <w:r>
              <w:rPr>
                <w:b/>
                <w:sz w:val="20"/>
              </w:rPr>
              <w:t>Salariul</w:t>
            </w:r>
            <w:r w:rsidR="00C35888">
              <w:rPr>
                <w:b/>
                <w:sz w:val="20"/>
              </w:rPr>
              <w:t xml:space="preserve"> </w:t>
            </w:r>
            <w:r>
              <w:rPr>
                <w:b/>
                <w:sz w:val="20"/>
              </w:rPr>
              <w:t>minim</w:t>
            </w:r>
            <w:r w:rsidR="00C35888">
              <w:rPr>
                <w:b/>
                <w:sz w:val="20"/>
              </w:rPr>
              <w:t xml:space="preserve"> </w:t>
            </w:r>
            <w:r>
              <w:rPr>
                <w:b/>
                <w:sz w:val="20"/>
              </w:rPr>
              <w:t>de</w:t>
            </w:r>
            <w:r w:rsidR="00C35888">
              <w:rPr>
                <w:b/>
                <w:sz w:val="20"/>
              </w:rPr>
              <w:t xml:space="preserve"> </w:t>
            </w:r>
            <w:r>
              <w:rPr>
                <w:b/>
                <w:spacing w:val="-2"/>
                <w:sz w:val="20"/>
              </w:rPr>
              <w:t>incadrare</w:t>
            </w:r>
          </w:p>
        </w:tc>
        <w:tc>
          <w:tcPr>
            <w:tcW w:w="7832" w:type="dxa"/>
            <w:tcBorders>
              <w:right w:val="double" w:sz="6" w:space="0" w:color="33CCFF"/>
            </w:tcBorders>
          </w:tcPr>
          <w:p w14:paraId="399FDDAC" w14:textId="77777777" w:rsidR="00FD3D7A" w:rsidRPr="00075F8C" w:rsidRDefault="00075F8C" w:rsidP="00A92570">
            <w:pPr>
              <w:pStyle w:val="TableParagraph"/>
              <w:numPr>
                <w:ilvl w:val="0"/>
                <w:numId w:val="5"/>
              </w:numPr>
              <w:ind w:left="385" w:hanging="357"/>
              <w:rPr>
                <w:bCs/>
                <w:sz w:val="20"/>
                <w:szCs w:val="20"/>
              </w:rPr>
            </w:pPr>
            <w:r>
              <w:rPr>
                <w:bCs/>
                <w:sz w:val="20"/>
                <w:szCs w:val="20"/>
              </w:rPr>
              <w:t>în c</w:t>
            </w:r>
            <w:r w:rsidRPr="00075F8C">
              <w:rPr>
                <w:bCs/>
                <w:sz w:val="20"/>
                <w:szCs w:val="20"/>
              </w:rPr>
              <w:t>onform</w:t>
            </w:r>
            <w:r>
              <w:rPr>
                <w:bCs/>
                <w:sz w:val="20"/>
                <w:szCs w:val="20"/>
              </w:rPr>
              <w:t>itate cu</w:t>
            </w:r>
            <w:r w:rsidRPr="00075F8C">
              <w:rPr>
                <w:bCs/>
                <w:sz w:val="20"/>
                <w:szCs w:val="20"/>
              </w:rPr>
              <w:t xml:space="preserve"> preveder</w:t>
            </w:r>
            <w:r>
              <w:rPr>
                <w:bCs/>
                <w:sz w:val="20"/>
                <w:szCs w:val="20"/>
              </w:rPr>
              <w:t>ile din</w:t>
            </w:r>
            <w:r w:rsidR="00C35888">
              <w:rPr>
                <w:bCs/>
                <w:sz w:val="20"/>
                <w:szCs w:val="20"/>
              </w:rPr>
              <w:t xml:space="preserve"> </w:t>
            </w:r>
            <w:r w:rsidRPr="00075F8C">
              <w:rPr>
                <w:rStyle w:val="sden"/>
                <w:bCs/>
                <w:sz w:val="20"/>
                <w:szCs w:val="20"/>
                <w:bdr w:val="none" w:sz="0" w:space="0" w:color="auto" w:frame="1"/>
                <w:shd w:val="clear" w:color="auto" w:fill="FFFFFF"/>
              </w:rPr>
              <w:t>L</w:t>
            </w:r>
            <w:r>
              <w:rPr>
                <w:rStyle w:val="sden"/>
                <w:bCs/>
                <w:sz w:val="20"/>
                <w:szCs w:val="20"/>
                <w:bdr w:val="none" w:sz="0" w:space="0" w:color="auto" w:frame="1"/>
                <w:shd w:val="clear" w:color="auto" w:fill="FFFFFF"/>
              </w:rPr>
              <w:t>egea</w:t>
            </w:r>
            <w:r w:rsidRPr="00075F8C">
              <w:rPr>
                <w:rStyle w:val="sden"/>
                <w:bCs/>
                <w:sz w:val="20"/>
                <w:szCs w:val="20"/>
                <w:bdr w:val="none" w:sz="0" w:space="0" w:color="auto" w:frame="1"/>
                <w:shd w:val="clear" w:color="auto" w:fill="FFFFFF"/>
              </w:rPr>
              <w:t>-</w:t>
            </w:r>
            <w:r>
              <w:rPr>
                <w:rStyle w:val="sden"/>
                <w:bCs/>
                <w:sz w:val="20"/>
                <w:szCs w:val="20"/>
                <w:bdr w:val="none" w:sz="0" w:space="0" w:color="auto" w:frame="1"/>
                <w:shd w:val="clear" w:color="auto" w:fill="FFFFFF"/>
              </w:rPr>
              <w:t>cadru</w:t>
            </w:r>
            <w:r w:rsidRPr="00075F8C">
              <w:rPr>
                <w:rStyle w:val="sden"/>
                <w:bCs/>
                <w:sz w:val="20"/>
                <w:szCs w:val="20"/>
                <w:bdr w:val="none" w:sz="0" w:space="0" w:color="auto" w:frame="1"/>
                <w:shd w:val="clear" w:color="auto" w:fill="FFFFFF"/>
              </w:rPr>
              <w:t xml:space="preserve"> nr. 153 din 28 iunie 2017</w:t>
            </w:r>
            <w:r w:rsidR="00373FD2">
              <w:rPr>
                <w:rStyle w:val="sden"/>
                <w:bCs/>
                <w:sz w:val="20"/>
                <w:szCs w:val="20"/>
                <w:bdr w:val="none" w:sz="0" w:space="0" w:color="auto" w:frame="1"/>
                <w:shd w:val="clear" w:color="auto" w:fill="FFFFFF"/>
              </w:rPr>
              <w:t>, cu modificările și completările ulterioare,</w:t>
            </w:r>
            <w:r w:rsidR="00C35888">
              <w:rPr>
                <w:rStyle w:val="sden"/>
                <w:bCs/>
                <w:sz w:val="20"/>
                <w:szCs w:val="20"/>
                <w:bdr w:val="none" w:sz="0" w:space="0" w:color="auto" w:frame="1"/>
                <w:shd w:val="clear" w:color="auto" w:fill="FFFFFF"/>
              </w:rPr>
              <w:t xml:space="preserve"> </w:t>
            </w:r>
            <w:r w:rsidRPr="00075F8C">
              <w:rPr>
                <w:rStyle w:val="shdr"/>
                <w:bCs/>
                <w:sz w:val="20"/>
                <w:szCs w:val="20"/>
                <w:bdr w:val="none" w:sz="0" w:space="0" w:color="auto" w:frame="1"/>
                <w:shd w:val="clear" w:color="auto" w:fill="FFFFFF"/>
              </w:rPr>
              <w:t>privind salarizarea personalului plătit din fonduri publice</w:t>
            </w:r>
          </w:p>
        </w:tc>
      </w:tr>
      <w:tr w:rsidR="00FD3D7A" w14:paraId="399FDDB1" w14:textId="77777777" w:rsidTr="001F1846">
        <w:trPr>
          <w:trHeight w:val="354"/>
        </w:trPr>
        <w:tc>
          <w:tcPr>
            <w:tcW w:w="2501" w:type="dxa"/>
            <w:tcBorders>
              <w:left w:val="double" w:sz="6" w:space="0" w:color="33CCFF"/>
            </w:tcBorders>
          </w:tcPr>
          <w:p w14:paraId="399FDDAE" w14:textId="77777777" w:rsidR="00FD3D7A" w:rsidRDefault="00B76373">
            <w:pPr>
              <w:pStyle w:val="TableParagraph"/>
              <w:spacing w:before="92"/>
              <w:ind w:left="25"/>
              <w:rPr>
                <w:b/>
                <w:sz w:val="20"/>
              </w:rPr>
            </w:pPr>
            <w:r>
              <w:rPr>
                <w:b/>
                <w:sz w:val="20"/>
              </w:rPr>
              <w:t>Înscrierea la concurs</w:t>
            </w:r>
          </w:p>
        </w:tc>
        <w:tc>
          <w:tcPr>
            <w:tcW w:w="7832" w:type="dxa"/>
            <w:tcBorders>
              <w:right w:val="double" w:sz="6" w:space="0" w:color="33CCFF"/>
            </w:tcBorders>
          </w:tcPr>
          <w:p w14:paraId="399FDDAF" w14:textId="77777777" w:rsidR="002445AA" w:rsidRDefault="006269BD">
            <w:pPr>
              <w:pStyle w:val="TableParagraph"/>
              <w:rPr>
                <w:iCs/>
                <w:sz w:val="20"/>
              </w:rPr>
            </w:pPr>
            <w:r w:rsidRPr="006269BD">
              <w:rPr>
                <w:iCs/>
                <w:sz w:val="20"/>
              </w:rPr>
              <w:t>C</w:t>
            </w:r>
            <w:r w:rsidR="00B76373" w:rsidRPr="006269BD">
              <w:rPr>
                <w:iCs/>
                <w:sz w:val="20"/>
              </w:rPr>
              <w:t>onform calendarului concursului</w:t>
            </w:r>
          </w:p>
          <w:p w14:paraId="399FDDB0" w14:textId="77777777" w:rsidR="000C0E0F" w:rsidRPr="006269BD" w:rsidRDefault="000C0E0F">
            <w:pPr>
              <w:pStyle w:val="TableParagraph"/>
              <w:rPr>
                <w:iCs/>
                <w:sz w:val="20"/>
              </w:rPr>
            </w:pPr>
            <w:r w:rsidRPr="000C0E0F">
              <w:rPr>
                <w:iCs/>
                <w:sz w:val="20"/>
              </w:rPr>
              <w:t>https://posturivacante.upb.ro/didactice/</w:t>
            </w:r>
          </w:p>
        </w:tc>
      </w:tr>
      <w:tr w:rsidR="00FD3D7A" w14:paraId="399FDDB4" w14:textId="77777777" w:rsidTr="001F1846">
        <w:trPr>
          <w:trHeight w:val="425"/>
        </w:trPr>
        <w:tc>
          <w:tcPr>
            <w:tcW w:w="2501" w:type="dxa"/>
            <w:tcBorders>
              <w:left w:val="double" w:sz="6" w:space="0" w:color="33CCFF"/>
            </w:tcBorders>
          </w:tcPr>
          <w:p w14:paraId="399FDDB2" w14:textId="77777777" w:rsidR="00FD3D7A" w:rsidRPr="00FB454B" w:rsidRDefault="00E27406">
            <w:pPr>
              <w:pStyle w:val="TableParagraph"/>
              <w:spacing w:before="94"/>
              <w:ind w:left="25"/>
              <w:rPr>
                <w:b/>
                <w:sz w:val="20"/>
              </w:rPr>
            </w:pPr>
            <w:r w:rsidRPr="00FB454B">
              <w:rPr>
                <w:b/>
                <w:sz w:val="20"/>
              </w:rPr>
              <w:t>Data</w:t>
            </w:r>
            <w:r w:rsidR="00C35888">
              <w:rPr>
                <w:b/>
                <w:sz w:val="20"/>
              </w:rPr>
              <w:t xml:space="preserve"> </w:t>
            </w:r>
            <w:r w:rsidRPr="00FB454B">
              <w:rPr>
                <w:b/>
                <w:sz w:val="20"/>
              </w:rPr>
              <w:t>susţinerii</w:t>
            </w:r>
            <w:r w:rsidR="00C35888">
              <w:rPr>
                <w:b/>
                <w:sz w:val="20"/>
              </w:rPr>
              <w:t xml:space="preserve"> </w:t>
            </w:r>
            <w:r w:rsidR="00A06F83" w:rsidRPr="00FB454B">
              <w:rPr>
                <w:b/>
                <w:spacing w:val="-8"/>
                <w:sz w:val="20"/>
              </w:rPr>
              <w:t xml:space="preserve">probelor </w:t>
            </w:r>
            <w:r w:rsidR="001C32E1" w:rsidRPr="00FB454B">
              <w:rPr>
                <w:b/>
                <w:sz w:val="20"/>
              </w:rPr>
              <w:t>Locul</w:t>
            </w:r>
            <w:r w:rsidR="00C35888">
              <w:rPr>
                <w:b/>
                <w:sz w:val="20"/>
              </w:rPr>
              <w:t xml:space="preserve"> </w:t>
            </w:r>
            <w:r w:rsidR="001C32E1" w:rsidRPr="00FB454B">
              <w:rPr>
                <w:b/>
                <w:sz w:val="20"/>
              </w:rPr>
              <w:t>susţinerii</w:t>
            </w:r>
          </w:p>
        </w:tc>
        <w:tc>
          <w:tcPr>
            <w:tcW w:w="7832" w:type="dxa"/>
            <w:tcBorders>
              <w:right w:val="double" w:sz="6" w:space="0" w:color="33CCFF"/>
            </w:tcBorders>
          </w:tcPr>
          <w:p w14:paraId="399FDDB3" w14:textId="77777777" w:rsidR="002700DF" w:rsidRPr="00D12318" w:rsidRDefault="00ED5206" w:rsidP="00D12318">
            <w:pPr>
              <w:pStyle w:val="TableParagraph"/>
              <w:spacing w:before="94"/>
              <w:ind w:left="30"/>
              <w:rPr>
                <w:sz w:val="20"/>
              </w:rPr>
            </w:pPr>
            <w:r w:rsidRPr="000C0E0F">
              <w:rPr>
                <w:iCs/>
                <w:sz w:val="20"/>
              </w:rPr>
              <w:t>https://posturivacante.upb.ro/didactice/</w:t>
            </w:r>
          </w:p>
        </w:tc>
      </w:tr>
      <w:tr w:rsidR="00FD3D7A" w14:paraId="399FDDB7" w14:textId="77777777" w:rsidTr="00730092">
        <w:trPr>
          <w:trHeight w:val="466"/>
        </w:trPr>
        <w:tc>
          <w:tcPr>
            <w:tcW w:w="2501" w:type="dxa"/>
            <w:tcBorders>
              <w:left w:val="double" w:sz="6" w:space="0" w:color="33CCFF"/>
            </w:tcBorders>
          </w:tcPr>
          <w:p w14:paraId="399FDDB5" w14:textId="77777777" w:rsidR="00FD3D7A" w:rsidRPr="00FB454B" w:rsidRDefault="006D11E1" w:rsidP="006D11E1">
            <w:pPr>
              <w:pStyle w:val="TableParagraph"/>
              <w:spacing w:before="88"/>
              <w:rPr>
                <w:b/>
                <w:sz w:val="20"/>
              </w:rPr>
            </w:pPr>
            <w:r w:rsidRPr="00FB454B">
              <w:rPr>
                <w:b/>
                <w:sz w:val="20"/>
              </w:rPr>
              <w:t>C</w:t>
            </w:r>
            <w:r w:rsidR="00E27406" w:rsidRPr="00FB454B">
              <w:rPr>
                <w:b/>
                <w:sz w:val="20"/>
              </w:rPr>
              <w:t xml:space="preserve">omunicarea </w:t>
            </w:r>
            <w:r w:rsidR="00E27406" w:rsidRPr="00FB454B">
              <w:rPr>
                <w:b/>
                <w:spacing w:val="-2"/>
                <w:sz w:val="20"/>
              </w:rPr>
              <w:t>rezultatelor</w:t>
            </w:r>
          </w:p>
        </w:tc>
        <w:tc>
          <w:tcPr>
            <w:tcW w:w="7832" w:type="dxa"/>
            <w:tcBorders>
              <w:right w:val="double" w:sz="6" w:space="0" w:color="33CCFF"/>
            </w:tcBorders>
          </w:tcPr>
          <w:p w14:paraId="399FDDB6" w14:textId="77777777" w:rsidR="002445AA" w:rsidRPr="00730092" w:rsidRDefault="00730092" w:rsidP="008203DC">
            <w:pPr>
              <w:pStyle w:val="TableParagraph"/>
              <w:tabs>
                <w:tab w:val="left" w:pos="1357"/>
                <w:tab w:val="left" w:pos="1468"/>
              </w:tabs>
              <w:spacing w:before="13" w:line="290" w:lineRule="exact"/>
              <w:ind w:left="129" w:right="589" w:hanging="56"/>
              <w:rPr>
                <w:iCs/>
                <w:spacing w:val="-2"/>
                <w:sz w:val="20"/>
              </w:rPr>
            </w:pPr>
            <w:r w:rsidRPr="00730092">
              <w:rPr>
                <w:iCs/>
                <w:spacing w:val="-2"/>
                <w:sz w:val="20"/>
              </w:rPr>
              <w:t>Z</w:t>
            </w:r>
            <w:r w:rsidR="006D11E1" w:rsidRPr="00730092">
              <w:rPr>
                <w:iCs/>
                <w:spacing w:val="-2"/>
                <w:sz w:val="20"/>
              </w:rPr>
              <w:t>iua desfășurării ultimei probe de concurs confo</w:t>
            </w:r>
            <w:r w:rsidR="00B505AD">
              <w:rPr>
                <w:iCs/>
                <w:spacing w:val="-2"/>
                <w:sz w:val="20"/>
              </w:rPr>
              <w:t>r</w:t>
            </w:r>
            <w:r w:rsidR="006D11E1" w:rsidRPr="00730092">
              <w:rPr>
                <w:iCs/>
                <w:spacing w:val="-2"/>
                <w:sz w:val="20"/>
              </w:rPr>
              <w:t>m programării probelor</w:t>
            </w:r>
          </w:p>
        </w:tc>
      </w:tr>
      <w:tr w:rsidR="00FD3D7A" w14:paraId="399FDDBC" w14:textId="77777777">
        <w:trPr>
          <w:trHeight w:val="656"/>
        </w:trPr>
        <w:tc>
          <w:tcPr>
            <w:tcW w:w="2501" w:type="dxa"/>
            <w:tcBorders>
              <w:left w:val="double" w:sz="6" w:space="0" w:color="33CCFF"/>
            </w:tcBorders>
          </w:tcPr>
          <w:p w14:paraId="399FDDB8" w14:textId="77777777" w:rsidR="00FD3D7A" w:rsidRDefault="00FD3D7A">
            <w:pPr>
              <w:pStyle w:val="TableParagraph"/>
              <w:spacing w:before="5"/>
              <w:rPr>
                <w:b/>
                <w:sz w:val="18"/>
              </w:rPr>
            </w:pPr>
          </w:p>
          <w:p w14:paraId="399FDDB9" w14:textId="77777777" w:rsidR="00FD3D7A" w:rsidRPr="00FB454B" w:rsidRDefault="00E27406">
            <w:pPr>
              <w:pStyle w:val="TableParagraph"/>
              <w:ind w:left="25"/>
              <w:rPr>
                <w:b/>
                <w:sz w:val="20"/>
              </w:rPr>
            </w:pPr>
            <w:r w:rsidRPr="00FB454B">
              <w:rPr>
                <w:b/>
                <w:sz w:val="20"/>
              </w:rPr>
              <w:t>Perioadă</w:t>
            </w:r>
            <w:r w:rsidR="00C35888">
              <w:rPr>
                <w:b/>
                <w:sz w:val="20"/>
              </w:rPr>
              <w:t xml:space="preserve"> </w:t>
            </w:r>
            <w:r w:rsidRPr="00FB454B">
              <w:rPr>
                <w:b/>
                <w:sz w:val="20"/>
              </w:rPr>
              <w:t>d</w:t>
            </w:r>
            <w:r w:rsidR="00C35888">
              <w:rPr>
                <w:b/>
                <w:sz w:val="20"/>
              </w:rPr>
              <w:t xml:space="preserve">e </w:t>
            </w:r>
            <w:r w:rsidRPr="00FB454B">
              <w:rPr>
                <w:b/>
                <w:spacing w:val="-2"/>
                <w:sz w:val="20"/>
              </w:rPr>
              <w:t>contestaţii</w:t>
            </w:r>
          </w:p>
        </w:tc>
        <w:tc>
          <w:tcPr>
            <w:tcW w:w="7832" w:type="dxa"/>
            <w:tcBorders>
              <w:right w:val="double" w:sz="6" w:space="0" w:color="33CCFF"/>
            </w:tcBorders>
          </w:tcPr>
          <w:p w14:paraId="399FDDBA" w14:textId="77777777" w:rsidR="006D11E1" w:rsidRPr="00B509A3" w:rsidRDefault="006D01E6" w:rsidP="006D11E1">
            <w:pPr>
              <w:pStyle w:val="TableParagraph"/>
              <w:rPr>
                <w:iCs/>
                <w:sz w:val="20"/>
              </w:rPr>
            </w:pPr>
            <w:r w:rsidRPr="00B509A3">
              <w:rPr>
                <w:iCs/>
                <w:sz w:val="20"/>
              </w:rPr>
              <w:t>3 zile lucrătoare</w:t>
            </w:r>
            <w:r w:rsidR="00B509A3" w:rsidRPr="00B509A3">
              <w:rPr>
                <w:iCs/>
                <w:sz w:val="20"/>
              </w:rPr>
              <w:t xml:space="preserve"> d</w:t>
            </w:r>
            <w:r w:rsidR="00B505AD">
              <w:rPr>
                <w:iCs/>
                <w:sz w:val="20"/>
              </w:rPr>
              <w:t>u</w:t>
            </w:r>
            <w:r w:rsidR="00B509A3" w:rsidRPr="00B509A3">
              <w:rPr>
                <w:iCs/>
                <w:sz w:val="20"/>
              </w:rPr>
              <w:t xml:space="preserve">pă comunicarea rezultatelor </w:t>
            </w:r>
            <w:r w:rsidR="006D11E1" w:rsidRPr="00B509A3">
              <w:rPr>
                <w:iCs/>
                <w:sz w:val="20"/>
              </w:rPr>
              <w:t>conform calendarului concursului</w:t>
            </w:r>
          </w:p>
          <w:p w14:paraId="399FDDBB" w14:textId="77777777" w:rsidR="002445AA" w:rsidRDefault="00E7528E" w:rsidP="002445AA">
            <w:pPr>
              <w:pStyle w:val="TableParagraph"/>
              <w:tabs>
                <w:tab w:val="left" w:pos="123"/>
              </w:tabs>
              <w:spacing w:before="3" w:line="290" w:lineRule="atLeast"/>
              <w:ind w:right="164"/>
              <w:rPr>
                <w:sz w:val="20"/>
              </w:rPr>
            </w:pPr>
            <w:r>
              <w:rPr>
                <w:spacing w:val="-2"/>
                <w:sz w:val="20"/>
              </w:rPr>
              <w:t xml:space="preserve"> (e</w:t>
            </w:r>
            <w:r w:rsidR="002445AA">
              <w:rPr>
                <w:spacing w:val="-2"/>
                <w:sz w:val="20"/>
              </w:rPr>
              <w:t>xclusiv pentru nerespectarea procedurilor legale de concurs</w:t>
            </w:r>
            <w:r>
              <w:rPr>
                <w:spacing w:val="-2"/>
                <w:sz w:val="20"/>
              </w:rPr>
              <w:t>)</w:t>
            </w:r>
          </w:p>
        </w:tc>
      </w:tr>
      <w:tr w:rsidR="00FD3D7A" w14:paraId="399FDE31" w14:textId="77777777">
        <w:trPr>
          <w:trHeight w:val="3034"/>
        </w:trPr>
        <w:tc>
          <w:tcPr>
            <w:tcW w:w="2501" w:type="dxa"/>
            <w:tcBorders>
              <w:left w:val="double" w:sz="6" w:space="0" w:color="33CCFF"/>
            </w:tcBorders>
          </w:tcPr>
          <w:p w14:paraId="399FDDBD" w14:textId="77777777" w:rsidR="00FD3D7A" w:rsidRDefault="00FD3D7A">
            <w:pPr>
              <w:pStyle w:val="TableParagraph"/>
              <w:rPr>
                <w:b/>
              </w:rPr>
            </w:pPr>
          </w:p>
          <w:p w14:paraId="399FDDBE" w14:textId="77777777" w:rsidR="00FD3D7A" w:rsidRDefault="00FD3D7A">
            <w:pPr>
              <w:pStyle w:val="TableParagraph"/>
              <w:rPr>
                <w:b/>
              </w:rPr>
            </w:pPr>
          </w:p>
          <w:p w14:paraId="399FDDBF" w14:textId="77777777" w:rsidR="00FD3D7A" w:rsidRDefault="00FD3D7A">
            <w:pPr>
              <w:pStyle w:val="TableParagraph"/>
              <w:rPr>
                <w:b/>
              </w:rPr>
            </w:pPr>
          </w:p>
          <w:p w14:paraId="399FDDC0" w14:textId="77777777" w:rsidR="00FD3D7A" w:rsidRDefault="00FD3D7A">
            <w:pPr>
              <w:pStyle w:val="TableParagraph"/>
              <w:rPr>
                <w:b/>
              </w:rPr>
            </w:pPr>
          </w:p>
          <w:p w14:paraId="399FDDC1" w14:textId="77777777" w:rsidR="00FD3D7A" w:rsidRDefault="00FD3D7A">
            <w:pPr>
              <w:pStyle w:val="TableParagraph"/>
              <w:spacing w:before="6"/>
              <w:rPr>
                <w:b/>
                <w:sz w:val="23"/>
              </w:rPr>
            </w:pPr>
          </w:p>
          <w:p w14:paraId="399FDDC2" w14:textId="77777777" w:rsidR="00FD3D7A" w:rsidRDefault="00E27406">
            <w:pPr>
              <w:pStyle w:val="TableParagraph"/>
              <w:ind w:left="25"/>
              <w:rPr>
                <w:b/>
                <w:sz w:val="20"/>
              </w:rPr>
            </w:pPr>
            <w:r>
              <w:rPr>
                <w:b/>
                <w:sz w:val="20"/>
              </w:rPr>
              <w:t>Tematica</w:t>
            </w:r>
            <w:r w:rsidR="00C35888">
              <w:rPr>
                <w:b/>
                <w:sz w:val="20"/>
              </w:rPr>
              <w:t xml:space="preserve"> </w:t>
            </w:r>
            <w:r>
              <w:rPr>
                <w:b/>
                <w:sz w:val="20"/>
              </w:rPr>
              <w:t>probelor</w:t>
            </w:r>
            <w:r w:rsidR="00C35888">
              <w:rPr>
                <w:b/>
                <w:sz w:val="20"/>
              </w:rPr>
              <w:t xml:space="preserve"> </w:t>
            </w:r>
            <w:r>
              <w:rPr>
                <w:b/>
                <w:sz w:val="20"/>
              </w:rPr>
              <w:t xml:space="preserve">de </w:t>
            </w:r>
            <w:r>
              <w:rPr>
                <w:b/>
                <w:spacing w:val="-2"/>
                <w:sz w:val="20"/>
              </w:rPr>
              <w:t>concurs</w:t>
            </w:r>
          </w:p>
        </w:tc>
        <w:tc>
          <w:tcPr>
            <w:tcW w:w="7832" w:type="dxa"/>
            <w:tcBorders>
              <w:right w:val="double" w:sz="6" w:space="0" w:color="33CCFF"/>
            </w:tcBorders>
          </w:tcPr>
          <w:p w14:paraId="399FDDC3" w14:textId="77777777" w:rsidR="00C35888" w:rsidRDefault="00C35888" w:rsidP="00C35888">
            <w:pPr>
              <w:pStyle w:val="TableParagraph"/>
              <w:spacing w:before="1"/>
              <w:ind w:left="30"/>
              <w:rPr>
                <w:sz w:val="20"/>
              </w:rPr>
            </w:pPr>
            <w:r>
              <w:rPr>
                <w:b/>
                <w:sz w:val="20"/>
                <w:szCs w:val="20"/>
              </w:rPr>
              <w:t>Analiză matematică</w:t>
            </w:r>
            <w:r>
              <w:rPr>
                <w:sz w:val="20"/>
              </w:rPr>
              <w:t xml:space="preserve"> – Tematică</w:t>
            </w:r>
          </w:p>
          <w:p w14:paraId="399FDDC4" w14:textId="77777777" w:rsidR="00C35888" w:rsidRDefault="00C35888" w:rsidP="00C35888">
            <w:pPr>
              <w:pStyle w:val="TableParagraph"/>
              <w:spacing w:before="1"/>
              <w:ind w:left="30"/>
              <w:rPr>
                <w:sz w:val="20"/>
              </w:rPr>
            </w:pPr>
          </w:p>
          <w:p w14:paraId="399FDDC5" w14:textId="77777777" w:rsidR="00C35888" w:rsidRPr="00C35888" w:rsidRDefault="00C35888" w:rsidP="00C35888">
            <w:pPr>
              <w:pStyle w:val="TableParagraph"/>
              <w:spacing w:before="1"/>
              <w:ind w:left="30"/>
              <w:rPr>
                <w:sz w:val="20"/>
              </w:rPr>
            </w:pPr>
            <w:r w:rsidRPr="00C35888">
              <w:rPr>
                <w:sz w:val="20"/>
              </w:rPr>
              <w:t>Mulțimi. Șiruri de numerelor reale.</w:t>
            </w:r>
          </w:p>
          <w:p w14:paraId="399FDDC6" w14:textId="77777777" w:rsidR="00C35888" w:rsidRPr="00C35888" w:rsidRDefault="00C35888" w:rsidP="00C35888">
            <w:pPr>
              <w:pStyle w:val="TableParagraph"/>
              <w:spacing w:before="1"/>
              <w:ind w:left="30"/>
              <w:rPr>
                <w:sz w:val="20"/>
              </w:rPr>
            </w:pPr>
            <w:r w:rsidRPr="00C35888">
              <w:rPr>
                <w:sz w:val="20"/>
              </w:rPr>
              <w:t>Serii numerice.</w:t>
            </w:r>
          </w:p>
          <w:p w14:paraId="399FDDC7" w14:textId="77777777" w:rsidR="00C35888" w:rsidRPr="00C35888" w:rsidRDefault="00C35888" w:rsidP="00C35888">
            <w:pPr>
              <w:pStyle w:val="TableParagraph"/>
              <w:spacing w:before="1"/>
              <w:ind w:left="30"/>
              <w:rPr>
                <w:sz w:val="20"/>
              </w:rPr>
            </w:pPr>
            <w:r w:rsidRPr="00C35888">
              <w:rPr>
                <w:sz w:val="20"/>
              </w:rPr>
              <w:t>Şiruri şi serii de funcţii, convergenţă uniformă, derivare şi integrare termen cu termen.</w:t>
            </w:r>
          </w:p>
          <w:p w14:paraId="399FDDC8" w14:textId="77777777" w:rsidR="00C35888" w:rsidRPr="00C35888" w:rsidRDefault="00C35888" w:rsidP="00C35888">
            <w:pPr>
              <w:pStyle w:val="TableParagraph"/>
              <w:spacing w:before="1"/>
              <w:ind w:left="30"/>
              <w:rPr>
                <w:sz w:val="20"/>
              </w:rPr>
            </w:pPr>
            <w:r w:rsidRPr="00C35888">
              <w:rPr>
                <w:sz w:val="20"/>
              </w:rPr>
              <w:t>Serii de puteri, funcţii elementare. Formula lui Taylor.</w:t>
            </w:r>
          </w:p>
          <w:p w14:paraId="399FDDC9" w14:textId="77777777" w:rsidR="00C35888" w:rsidRPr="00C35888" w:rsidRDefault="00C35888" w:rsidP="00C35888">
            <w:pPr>
              <w:pStyle w:val="TableParagraph"/>
              <w:spacing w:before="1"/>
              <w:ind w:left="30"/>
              <w:rPr>
                <w:sz w:val="20"/>
              </w:rPr>
            </w:pPr>
            <w:r w:rsidRPr="00C35888">
              <w:rPr>
                <w:sz w:val="20"/>
              </w:rPr>
              <w:t>Serii Fourier.</w:t>
            </w:r>
          </w:p>
          <w:p w14:paraId="399FDDCA" w14:textId="77777777" w:rsidR="00C35888" w:rsidRPr="00C35888" w:rsidRDefault="00C35888" w:rsidP="00C35888">
            <w:pPr>
              <w:pStyle w:val="TableParagraph"/>
              <w:spacing w:before="1"/>
              <w:ind w:left="30"/>
              <w:rPr>
                <w:sz w:val="20"/>
              </w:rPr>
            </w:pPr>
            <w:r w:rsidRPr="00C35888">
              <w:rPr>
                <w:sz w:val="20"/>
              </w:rPr>
              <w:t xml:space="preserve">Elemente de topologie a spaţiului </w:t>
            </w:r>
            <w:r w:rsidRPr="00C35888">
              <w:rPr>
                <w:b/>
                <w:sz w:val="20"/>
              </w:rPr>
              <w:t>R</w:t>
            </w:r>
            <w:r w:rsidRPr="00C35888">
              <w:rPr>
                <w:i/>
                <w:sz w:val="20"/>
                <w:vertAlign w:val="superscript"/>
              </w:rPr>
              <w:t>n</w:t>
            </w:r>
            <w:r w:rsidRPr="00C35888">
              <w:rPr>
                <w:sz w:val="20"/>
              </w:rPr>
              <w:t>. Funcţii de mai multe variabile, continuitate.</w:t>
            </w:r>
          </w:p>
          <w:p w14:paraId="399FDDCB" w14:textId="77777777" w:rsidR="00C35888" w:rsidRPr="00C35888" w:rsidRDefault="00C35888" w:rsidP="00C35888">
            <w:pPr>
              <w:pStyle w:val="TableParagraph"/>
              <w:spacing w:before="1"/>
              <w:ind w:left="30"/>
              <w:rPr>
                <w:sz w:val="20"/>
              </w:rPr>
            </w:pPr>
            <w:r w:rsidRPr="00C35888">
              <w:rPr>
                <w:sz w:val="20"/>
              </w:rPr>
              <w:t>Derivate parţiale. Diferențiala. Diferențiala a doua.</w:t>
            </w:r>
          </w:p>
          <w:p w14:paraId="399FDDCC" w14:textId="77777777" w:rsidR="00C35888" w:rsidRPr="00C35888" w:rsidRDefault="00C35888" w:rsidP="00C35888">
            <w:pPr>
              <w:pStyle w:val="TableParagraph"/>
              <w:spacing w:before="1"/>
              <w:ind w:left="30"/>
              <w:rPr>
                <w:sz w:val="20"/>
              </w:rPr>
            </w:pPr>
            <w:r w:rsidRPr="00C35888">
              <w:rPr>
                <w:sz w:val="20"/>
              </w:rPr>
              <w:t xml:space="preserve">Extreme libere. Extreme cu legături (în </w:t>
            </w:r>
            <w:r w:rsidRPr="007A5DD0">
              <w:rPr>
                <w:b/>
                <w:sz w:val="20"/>
              </w:rPr>
              <w:t>R</w:t>
            </w:r>
            <w:r w:rsidRPr="007A5DD0">
              <w:rPr>
                <w:sz w:val="20"/>
                <w:vertAlign w:val="superscript"/>
              </w:rPr>
              <w:t>2</w:t>
            </w:r>
            <w:r w:rsidRPr="00C35888">
              <w:rPr>
                <w:sz w:val="20"/>
              </w:rPr>
              <w:t xml:space="preserve">, </w:t>
            </w:r>
            <w:r w:rsidRPr="007A5DD0">
              <w:rPr>
                <w:b/>
                <w:sz w:val="20"/>
              </w:rPr>
              <w:t>R</w:t>
            </w:r>
            <w:r w:rsidRPr="007A5DD0">
              <w:rPr>
                <w:sz w:val="20"/>
                <w:vertAlign w:val="superscript"/>
              </w:rPr>
              <w:t>3</w:t>
            </w:r>
            <w:r w:rsidRPr="00C35888">
              <w:rPr>
                <w:sz w:val="20"/>
              </w:rPr>
              <w:t>).</w:t>
            </w:r>
          </w:p>
          <w:p w14:paraId="399FDDCD" w14:textId="77777777" w:rsidR="00C35888" w:rsidRPr="00C35888" w:rsidRDefault="00C35888" w:rsidP="00C35888">
            <w:pPr>
              <w:pStyle w:val="TableParagraph"/>
              <w:spacing w:before="1"/>
              <w:ind w:left="30"/>
              <w:rPr>
                <w:sz w:val="20"/>
              </w:rPr>
            </w:pPr>
            <w:r w:rsidRPr="00C35888">
              <w:rPr>
                <w:sz w:val="20"/>
              </w:rPr>
              <w:t>Integrale improprii. Integrale cu parametru. Integrale euleriene.</w:t>
            </w:r>
          </w:p>
          <w:p w14:paraId="399FDDCE" w14:textId="77777777" w:rsidR="00C35888" w:rsidRPr="00C35888" w:rsidRDefault="00C35888" w:rsidP="00C35888">
            <w:pPr>
              <w:pStyle w:val="TableParagraph"/>
              <w:spacing w:before="1"/>
              <w:ind w:left="30"/>
              <w:rPr>
                <w:sz w:val="20"/>
              </w:rPr>
            </w:pPr>
            <w:r w:rsidRPr="00C35888">
              <w:rPr>
                <w:sz w:val="20"/>
              </w:rPr>
              <w:t>Lungimea curbelor. Integrale curbilinii. Câmpuri de gradienţi.</w:t>
            </w:r>
          </w:p>
          <w:p w14:paraId="399FDDCF" w14:textId="77777777" w:rsidR="00C35888" w:rsidRPr="00C35888" w:rsidRDefault="00C35888" w:rsidP="00C35888">
            <w:pPr>
              <w:pStyle w:val="TableParagraph"/>
              <w:spacing w:before="1"/>
              <w:ind w:left="30"/>
              <w:rPr>
                <w:sz w:val="20"/>
              </w:rPr>
            </w:pPr>
            <w:r w:rsidRPr="00C35888">
              <w:rPr>
                <w:sz w:val="20"/>
              </w:rPr>
              <w:t>Integrale duble. Integrale triple.</w:t>
            </w:r>
          </w:p>
          <w:p w14:paraId="399FDDD0" w14:textId="77777777" w:rsidR="00C35888" w:rsidRPr="00C35888" w:rsidRDefault="00C35888" w:rsidP="00C35888">
            <w:pPr>
              <w:pStyle w:val="TableParagraph"/>
              <w:spacing w:before="1"/>
              <w:ind w:left="30"/>
              <w:rPr>
                <w:sz w:val="20"/>
              </w:rPr>
            </w:pPr>
            <w:r w:rsidRPr="00C35888">
              <w:rPr>
                <w:sz w:val="20"/>
              </w:rPr>
              <w:t>Suprafeţe, aria suprafeţelor, integrale de suprafaţă.</w:t>
            </w:r>
          </w:p>
          <w:p w14:paraId="399FDDD1" w14:textId="77777777" w:rsidR="00C35888" w:rsidRPr="00317074" w:rsidRDefault="00C35888" w:rsidP="00C35888">
            <w:pPr>
              <w:pStyle w:val="TableParagraph"/>
              <w:spacing w:before="1"/>
              <w:ind w:left="30"/>
              <w:rPr>
                <w:sz w:val="20"/>
              </w:rPr>
            </w:pPr>
            <w:r w:rsidRPr="00C35888">
              <w:rPr>
                <w:sz w:val="20"/>
              </w:rPr>
              <w:t>Formule integrale (Green–Riemann, Gauss–Ostrogradski, Stokes).</w:t>
            </w:r>
          </w:p>
          <w:p w14:paraId="399FDDD2" w14:textId="77777777" w:rsidR="00C35888" w:rsidRDefault="00C35888" w:rsidP="00C35888">
            <w:pPr>
              <w:pStyle w:val="TableParagraph"/>
              <w:spacing w:before="1"/>
              <w:ind w:left="30"/>
              <w:rPr>
                <w:sz w:val="20"/>
              </w:rPr>
            </w:pPr>
          </w:p>
          <w:p w14:paraId="399FDDD3" w14:textId="77777777" w:rsidR="00C35888" w:rsidRDefault="007A5DD0" w:rsidP="00C35888">
            <w:pPr>
              <w:pStyle w:val="TableParagraph"/>
              <w:spacing w:before="1"/>
              <w:ind w:left="30"/>
              <w:rPr>
                <w:sz w:val="20"/>
              </w:rPr>
            </w:pPr>
            <w:r>
              <w:rPr>
                <w:b/>
                <w:sz w:val="20"/>
                <w:szCs w:val="20"/>
              </w:rPr>
              <w:t>Analiză matematică</w:t>
            </w:r>
            <w:r w:rsidR="00C35888">
              <w:rPr>
                <w:sz w:val="20"/>
              </w:rPr>
              <w:t xml:space="preserve"> – Bibliografie</w:t>
            </w:r>
          </w:p>
          <w:p w14:paraId="399FDDD4" w14:textId="77777777" w:rsidR="00C35888" w:rsidRDefault="00C35888" w:rsidP="00C35888">
            <w:pPr>
              <w:pStyle w:val="TableParagraph"/>
              <w:spacing w:before="1"/>
              <w:ind w:left="30"/>
              <w:rPr>
                <w:sz w:val="20"/>
              </w:rPr>
            </w:pPr>
          </w:p>
          <w:p w14:paraId="399FDDD5" w14:textId="77777777" w:rsidR="00C35888" w:rsidRDefault="00C35888" w:rsidP="00C35888">
            <w:pPr>
              <w:pStyle w:val="TableParagraph"/>
              <w:spacing w:before="1"/>
              <w:ind w:left="30"/>
              <w:rPr>
                <w:sz w:val="20"/>
              </w:rPr>
            </w:pPr>
            <w:r>
              <w:rPr>
                <w:sz w:val="20"/>
              </w:rPr>
              <w:t xml:space="preserve">1. </w:t>
            </w:r>
            <w:r w:rsidRPr="007F7F58">
              <w:rPr>
                <w:sz w:val="20"/>
              </w:rPr>
              <w:t xml:space="preserve">Paul Flondor, Octavian Stănășilă, </w:t>
            </w:r>
            <w:r w:rsidRPr="007F7F58">
              <w:rPr>
                <w:i/>
                <w:sz w:val="20"/>
              </w:rPr>
              <w:t>Lecții de analiză matematică și exerciții rezolvate</w:t>
            </w:r>
            <w:r w:rsidRPr="007F7F58">
              <w:rPr>
                <w:sz w:val="20"/>
              </w:rPr>
              <w:t>, Editura ALL, 1996.</w:t>
            </w:r>
          </w:p>
          <w:p w14:paraId="399FDDD6" w14:textId="77777777" w:rsidR="007A5DD0" w:rsidRDefault="00C35888" w:rsidP="00F7718C">
            <w:pPr>
              <w:pStyle w:val="TableParagraph"/>
              <w:spacing w:before="1"/>
              <w:ind w:left="30"/>
              <w:rPr>
                <w:sz w:val="20"/>
              </w:rPr>
            </w:pPr>
            <w:r>
              <w:rPr>
                <w:sz w:val="20"/>
              </w:rPr>
              <w:t xml:space="preserve">2. </w:t>
            </w:r>
            <w:r w:rsidRPr="0007404A">
              <w:rPr>
                <w:sz w:val="20"/>
              </w:rPr>
              <w:t xml:space="preserve">Andrei Halanay, Radu Gologan, Dan Timotin, </w:t>
            </w:r>
            <w:r w:rsidRPr="009F063F">
              <w:rPr>
                <w:i/>
                <w:sz w:val="20"/>
              </w:rPr>
              <w:t>Elemente de analiză matematică</w:t>
            </w:r>
            <w:r w:rsidRPr="0007404A">
              <w:rPr>
                <w:sz w:val="20"/>
              </w:rPr>
              <w:t>, Editura Matrix Rom, 2003.</w:t>
            </w:r>
          </w:p>
          <w:p w14:paraId="399FDDD7" w14:textId="77777777" w:rsidR="007A5DD0" w:rsidRDefault="007A5DD0" w:rsidP="007A5DD0">
            <w:pPr>
              <w:pStyle w:val="TableParagraph"/>
              <w:spacing w:before="1"/>
              <w:ind w:left="30"/>
              <w:rPr>
                <w:sz w:val="20"/>
              </w:rPr>
            </w:pPr>
          </w:p>
          <w:p w14:paraId="399FDDD8" w14:textId="77777777" w:rsidR="00160FA5" w:rsidRDefault="00160FA5" w:rsidP="00160FA5">
            <w:pPr>
              <w:pStyle w:val="TableParagraph"/>
              <w:spacing w:before="1"/>
              <w:ind w:left="30"/>
              <w:rPr>
                <w:sz w:val="20"/>
              </w:rPr>
            </w:pPr>
            <w:r w:rsidRPr="00317074">
              <w:rPr>
                <w:b/>
                <w:sz w:val="20"/>
              </w:rPr>
              <w:t>Algebră liniară, geometrie analitică și ecuații diferențiale</w:t>
            </w:r>
            <w:r>
              <w:rPr>
                <w:sz w:val="20"/>
              </w:rPr>
              <w:t xml:space="preserve"> – Tematică</w:t>
            </w:r>
          </w:p>
          <w:p w14:paraId="399FDDD9" w14:textId="77777777" w:rsidR="00160FA5" w:rsidRDefault="00160FA5" w:rsidP="00160FA5">
            <w:pPr>
              <w:pStyle w:val="TableParagraph"/>
              <w:spacing w:before="1"/>
              <w:ind w:left="30"/>
              <w:rPr>
                <w:sz w:val="20"/>
              </w:rPr>
            </w:pPr>
          </w:p>
          <w:p w14:paraId="399FDDDA" w14:textId="77777777" w:rsidR="00160FA5" w:rsidRPr="00160FA5" w:rsidRDefault="00160FA5" w:rsidP="00160FA5">
            <w:pPr>
              <w:pStyle w:val="TableParagraph"/>
              <w:spacing w:before="1"/>
              <w:ind w:left="30"/>
              <w:rPr>
                <w:sz w:val="20"/>
              </w:rPr>
            </w:pPr>
            <w:r w:rsidRPr="00160FA5">
              <w:rPr>
                <w:sz w:val="20"/>
              </w:rPr>
              <w:t>Sisteme liniare, matrice, structuri algebrice (recapitularea noțiunilor fundamentale din liceu). Metoda lui Gauss. Metoda Gauss–Jordan</w:t>
            </w:r>
          </w:p>
          <w:p w14:paraId="399FDDDB" w14:textId="77777777" w:rsidR="00160FA5" w:rsidRPr="00160FA5" w:rsidRDefault="00160FA5" w:rsidP="00160FA5">
            <w:pPr>
              <w:pStyle w:val="TableParagraph"/>
              <w:spacing w:before="1"/>
              <w:ind w:left="30"/>
              <w:rPr>
                <w:sz w:val="20"/>
              </w:rPr>
            </w:pPr>
            <w:r w:rsidRPr="00160FA5">
              <w:rPr>
                <w:sz w:val="20"/>
              </w:rPr>
              <w:t>Geometrie analitică și vectorială în plan și în spațiu</w:t>
            </w:r>
          </w:p>
          <w:p w14:paraId="399FDDDC" w14:textId="77777777" w:rsidR="00160FA5" w:rsidRPr="00160FA5" w:rsidRDefault="00160FA5" w:rsidP="00160FA5">
            <w:pPr>
              <w:pStyle w:val="TableParagraph"/>
              <w:spacing w:before="1"/>
              <w:ind w:left="30"/>
              <w:rPr>
                <w:sz w:val="20"/>
              </w:rPr>
            </w:pPr>
            <w:r w:rsidRPr="00160FA5">
              <w:rPr>
                <w:sz w:val="20"/>
              </w:rPr>
              <w:t>Spații vectoriale: liniar independență, sistem de generatori, bază, dimensiune. Subspații vectoriale. Suma și intersecția. Suma directă. Aplicații.</w:t>
            </w:r>
          </w:p>
          <w:p w14:paraId="399FDDDD" w14:textId="77777777" w:rsidR="00160FA5" w:rsidRPr="00160FA5" w:rsidRDefault="00160FA5" w:rsidP="00160FA5">
            <w:pPr>
              <w:pStyle w:val="TableParagraph"/>
              <w:spacing w:before="1"/>
              <w:ind w:left="30"/>
              <w:rPr>
                <w:sz w:val="20"/>
              </w:rPr>
            </w:pPr>
            <w:r w:rsidRPr="00160FA5">
              <w:rPr>
                <w:sz w:val="20"/>
              </w:rPr>
              <w:t>Aplicații liniare. Nucleul și imaginea unei aplicații liniare. Matricea asociată unei aplicații liniare. Schimbarea bazei. Exemple și aplicații.</w:t>
            </w:r>
          </w:p>
          <w:p w14:paraId="399FDDDE" w14:textId="77777777" w:rsidR="00160FA5" w:rsidRPr="00160FA5" w:rsidRDefault="00160FA5" w:rsidP="00160FA5">
            <w:pPr>
              <w:pStyle w:val="TableParagraph"/>
              <w:spacing w:before="1"/>
              <w:ind w:left="30"/>
              <w:rPr>
                <w:sz w:val="20"/>
              </w:rPr>
            </w:pPr>
            <w:r w:rsidRPr="00160FA5">
              <w:rPr>
                <w:sz w:val="20"/>
              </w:rPr>
              <w:t xml:space="preserve">Produs scalar. Complementul ortogonal al unui subspațiu. Ortogonalizare Gram–Schmidt. Descompunerea </w:t>
            </w:r>
            <w:r w:rsidRPr="00160FA5">
              <w:rPr>
                <w:i/>
                <w:sz w:val="20"/>
              </w:rPr>
              <w:t>QR</w:t>
            </w:r>
            <w:r w:rsidRPr="00160FA5">
              <w:rPr>
                <w:sz w:val="20"/>
              </w:rPr>
              <w:t>. Aplicații.</w:t>
            </w:r>
          </w:p>
          <w:p w14:paraId="399FDDDF" w14:textId="77777777" w:rsidR="00160FA5" w:rsidRPr="00160FA5" w:rsidRDefault="00160FA5" w:rsidP="00160FA5">
            <w:pPr>
              <w:pStyle w:val="TableParagraph"/>
              <w:spacing w:before="1"/>
              <w:ind w:left="30"/>
              <w:rPr>
                <w:sz w:val="20"/>
              </w:rPr>
            </w:pPr>
            <w:r w:rsidRPr="00160FA5">
              <w:rPr>
                <w:sz w:val="20"/>
              </w:rPr>
              <w:t>Valori și vectori proprii. Forme canonice. Diagonalizarea matricelor simetrice. Aplicații.</w:t>
            </w:r>
          </w:p>
          <w:p w14:paraId="399FDDE0" w14:textId="77777777" w:rsidR="00160FA5" w:rsidRDefault="00160FA5" w:rsidP="00160FA5">
            <w:pPr>
              <w:pStyle w:val="TableParagraph"/>
              <w:spacing w:before="1"/>
              <w:ind w:left="30"/>
              <w:rPr>
                <w:sz w:val="20"/>
              </w:rPr>
            </w:pPr>
            <w:r w:rsidRPr="00160FA5">
              <w:rPr>
                <w:sz w:val="20"/>
              </w:rPr>
              <w:t>Forme pătratice. Aducerea la forma canonică. Conice și cuadrice. Aplicații.</w:t>
            </w:r>
          </w:p>
          <w:p w14:paraId="399FDDE1" w14:textId="77777777" w:rsidR="00160FA5" w:rsidRPr="00087DDD" w:rsidRDefault="00160FA5" w:rsidP="00160FA5">
            <w:pPr>
              <w:pStyle w:val="TableParagraph"/>
              <w:spacing w:before="1"/>
              <w:ind w:left="30"/>
              <w:rPr>
                <w:sz w:val="20"/>
              </w:rPr>
            </w:pPr>
            <w:r w:rsidRPr="00087DDD">
              <w:rPr>
                <w:sz w:val="20"/>
              </w:rPr>
              <w:t>Ecuaţii diferenţiale ordinare. Teorema de existenţă şi unicitate. Aplicaţii.</w:t>
            </w:r>
          </w:p>
          <w:p w14:paraId="399FDDE2" w14:textId="77777777" w:rsidR="00160FA5" w:rsidRPr="00087DDD" w:rsidRDefault="00160FA5" w:rsidP="00160FA5">
            <w:pPr>
              <w:pStyle w:val="TableParagraph"/>
              <w:spacing w:before="1"/>
              <w:ind w:left="30"/>
              <w:rPr>
                <w:sz w:val="20"/>
              </w:rPr>
            </w:pPr>
            <w:r w:rsidRPr="00087DDD">
              <w:rPr>
                <w:sz w:val="20"/>
              </w:rPr>
              <w:t>Ecuaţii şi sisteme de ecuații diferențiale liniare.</w:t>
            </w:r>
          </w:p>
          <w:p w14:paraId="399FDDE3" w14:textId="77777777" w:rsidR="00160FA5" w:rsidRPr="00317074" w:rsidRDefault="00160FA5" w:rsidP="00160FA5">
            <w:pPr>
              <w:pStyle w:val="TableParagraph"/>
              <w:spacing w:before="1"/>
              <w:ind w:left="30"/>
              <w:rPr>
                <w:sz w:val="20"/>
              </w:rPr>
            </w:pPr>
            <w:r w:rsidRPr="00087DDD">
              <w:rPr>
                <w:sz w:val="20"/>
              </w:rPr>
              <w:t>Noţiuni de teorie calitativă: echilibru, soluţie periodică, stabilitate, portret de faze.</w:t>
            </w:r>
          </w:p>
          <w:p w14:paraId="399FDDE4" w14:textId="77777777" w:rsidR="00160FA5" w:rsidRDefault="00160FA5" w:rsidP="00160FA5">
            <w:pPr>
              <w:pStyle w:val="TableParagraph"/>
              <w:spacing w:before="1"/>
              <w:ind w:left="30"/>
              <w:rPr>
                <w:sz w:val="20"/>
              </w:rPr>
            </w:pPr>
          </w:p>
          <w:p w14:paraId="399FDDE5" w14:textId="77777777" w:rsidR="00160FA5" w:rsidRDefault="00160FA5" w:rsidP="00160FA5">
            <w:pPr>
              <w:pStyle w:val="TableParagraph"/>
              <w:spacing w:before="1"/>
              <w:ind w:left="30"/>
              <w:rPr>
                <w:sz w:val="20"/>
              </w:rPr>
            </w:pPr>
            <w:r w:rsidRPr="00317074">
              <w:rPr>
                <w:b/>
                <w:sz w:val="20"/>
              </w:rPr>
              <w:t>Algebră liniară, geometrie analitică și ecuații diferențiale</w:t>
            </w:r>
            <w:r>
              <w:rPr>
                <w:sz w:val="20"/>
              </w:rPr>
              <w:t xml:space="preserve"> – Bibliografie</w:t>
            </w:r>
          </w:p>
          <w:p w14:paraId="399FDDE6" w14:textId="77777777" w:rsidR="00160FA5" w:rsidRDefault="00160FA5" w:rsidP="00160FA5">
            <w:pPr>
              <w:pStyle w:val="TableParagraph"/>
              <w:spacing w:before="1"/>
              <w:ind w:left="30"/>
              <w:rPr>
                <w:sz w:val="20"/>
              </w:rPr>
            </w:pPr>
          </w:p>
          <w:p w14:paraId="399FDDE7" w14:textId="77777777" w:rsidR="00160FA5" w:rsidRDefault="00160FA5" w:rsidP="00160FA5">
            <w:pPr>
              <w:pStyle w:val="TableParagraph"/>
              <w:spacing w:before="1"/>
              <w:ind w:left="30"/>
              <w:rPr>
                <w:sz w:val="20"/>
              </w:rPr>
            </w:pPr>
            <w:r>
              <w:rPr>
                <w:sz w:val="20"/>
              </w:rPr>
              <w:t xml:space="preserve">1. </w:t>
            </w:r>
            <w:r w:rsidRPr="00317074">
              <w:rPr>
                <w:sz w:val="20"/>
              </w:rPr>
              <w:t xml:space="preserve">Viorel Barbu, </w:t>
            </w:r>
            <w:r w:rsidRPr="00A86B34">
              <w:rPr>
                <w:i/>
                <w:sz w:val="20"/>
              </w:rPr>
              <w:t>Ecuații diferențiale</w:t>
            </w:r>
            <w:r>
              <w:rPr>
                <w:sz w:val="20"/>
              </w:rPr>
              <w:t>, Editura J</w:t>
            </w:r>
            <w:r w:rsidRPr="00317074">
              <w:rPr>
                <w:sz w:val="20"/>
              </w:rPr>
              <w:t>unimea, 1985.</w:t>
            </w:r>
          </w:p>
          <w:p w14:paraId="399FDDE8" w14:textId="77777777" w:rsidR="00160FA5" w:rsidRDefault="00160FA5" w:rsidP="00160FA5">
            <w:pPr>
              <w:pStyle w:val="TableParagraph"/>
              <w:spacing w:before="1"/>
              <w:ind w:left="30"/>
              <w:rPr>
                <w:sz w:val="20"/>
              </w:rPr>
            </w:pPr>
            <w:r>
              <w:rPr>
                <w:sz w:val="20"/>
              </w:rPr>
              <w:t xml:space="preserve">2. </w:t>
            </w:r>
            <w:r w:rsidRPr="009A3B26">
              <w:rPr>
                <w:sz w:val="20"/>
              </w:rPr>
              <w:t xml:space="preserve">Vasile Brînzănescu, Octavian Stănășilă, </w:t>
            </w:r>
            <w:r w:rsidRPr="00317074">
              <w:rPr>
                <w:i/>
                <w:sz w:val="20"/>
              </w:rPr>
              <w:t>Matematici speciale</w:t>
            </w:r>
            <w:r w:rsidRPr="009A3B26">
              <w:rPr>
                <w:sz w:val="20"/>
              </w:rPr>
              <w:t>, Editura ALL, 1998</w:t>
            </w:r>
            <w:r>
              <w:rPr>
                <w:sz w:val="20"/>
              </w:rPr>
              <w:t>.</w:t>
            </w:r>
          </w:p>
          <w:p w14:paraId="399FDDE9" w14:textId="77777777" w:rsidR="00160FA5" w:rsidRDefault="00160FA5" w:rsidP="00160FA5">
            <w:pPr>
              <w:pStyle w:val="TableParagraph"/>
              <w:spacing w:before="1"/>
              <w:ind w:left="30"/>
              <w:rPr>
                <w:sz w:val="20"/>
              </w:rPr>
            </w:pPr>
            <w:r>
              <w:rPr>
                <w:sz w:val="20"/>
              </w:rPr>
              <w:t xml:space="preserve">3. </w:t>
            </w:r>
            <w:r w:rsidRPr="00160FA5">
              <w:rPr>
                <w:sz w:val="20"/>
              </w:rPr>
              <w:t xml:space="preserve">Alexandru Negrescu, </w:t>
            </w:r>
            <w:r w:rsidRPr="00160FA5">
              <w:rPr>
                <w:i/>
                <w:sz w:val="20"/>
              </w:rPr>
              <w:t>Algebră liniară. O abordare prietenoasă</w:t>
            </w:r>
            <w:r w:rsidRPr="00160FA5">
              <w:rPr>
                <w:sz w:val="20"/>
              </w:rPr>
              <w:t>, Editura Po</w:t>
            </w:r>
            <w:r>
              <w:rPr>
                <w:sz w:val="20"/>
              </w:rPr>
              <w:t xml:space="preserve">litehnica Press, </w:t>
            </w:r>
            <w:r w:rsidRPr="00160FA5">
              <w:rPr>
                <w:sz w:val="20"/>
              </w:rPr>
              <w:t>2023.</w:t>
            </w:r>
          </w:p>
          <w:p w14:paraId="399FDDEA" w14:textId="77777777" w:rsidR="007A5DD0" w:rsidRDefault="00160FA5" w:rsidP="00160FA5">
            <w:pPr>
              <w:pStyle w:val="TableParagraph"/>
              <w:spacing w:before="1"/>
              <w:ind w:left="30"/>
              <w:rPr>
                <w:sz w:val="20"/>
              </w:rPr>
            </w:pPr>
            <w:r>
              <w:rPr>
                <w:sz w:val="20"/>
              </w:rPr>
              <w:t xml:space="preserve">4. </w:t>
            </w:r>
            <w:r w:rsidRPr="000E434A">
              <w:rPr>
                <w:sz w:val="20"/>
              </w:rPr>
              <w:t xml:space="preserve">Alina Petrescu-Niță, </w:t>
            </w:r>
            <w:r w:rsidRPr="000E434A">
              <w:rPr>
                <w:i/>
                <w:sz w:val="20"/>
              </w:rPr>
              <w:t>Algebră liniară aplicativă</w:t>
            </w:r>
            <w:r w:rsidRPr="000E434A">
              <w:rPr>
                <w:sz w:val="20"/>
              </w:rPr>
              <w:t>, Editura Politehnica Press, 2021.</w:t>
            </w:r>
          </w:p>
          <w:p w14:paraId="399FDDEB" w14:textId="77777777" w:rsidR="00850465" w:rsidRDefault="00850465" w:rsidP="00160FA5">
            <w:pPr>
              <w:pStyle w:val="TableParagraph"/>
              <w:spacing w:before="1"/>
              <w:ind w:left="30"/>
              <w:rPr>
                <w:sz w:val="20"/>
              </w:rPr>
            </w:pPr>
          </w:p>
          <w:p w14:paraId="399FDDEC" w14:textId="77777777" w:rsidR="003D580E" w:rsidRDefault="003D580E" w:rsidP="003D580E">
            <w:pPr>
              <w:pStyle w:val="TableParagraph"/>
              <w:spacing w:before="1"/>
              <w:ind w:left="30"/>
              <w:rPr>
                <w:sz w:val="20"/>
              </w:rPr>
            </w:pPr>
            <w:r w:rsidRPr="00563BDE">
              <w:rPr>
                <w:b/>
                <w:sz w:val="20"/>
              </w:rPr>
              <w:t>Matematici speciale</w:t>
            </w:r>
            <w:r>
              <w:rPr>
                <w:sz w:val="20"/>
              </w:rPr>
              <w:t xml:space="preserve"> – Tematică</w:t>
            </w:r>
          </w:p>
          <w:p w14:paraId="399FDDED" w14:textId="77777777" w:rsidR="003D580E" w:rsidRDefault="003D580E" w:rsidP="003D580E">
            <w:pPr>
              <w:pStyle w:val="TableParagraph"/>
              <w:spacing w:before="1"/>
              <w:ind w:left="30"/>
              <w:rPr>
                <w:sz w:val="20"/>
              </w:rPr>
            </w:pPr>
          </w:p>
          <w:p w14:paraId="399FDDEE" w14:textId="77777777" w:rsidR="001C747F" w:rsidRPr="00563BDE" w:rsidRDefault="001C747F" w:rsidP="001C747F">
            <w:pPr>
              <w:pStyle w:val="TableParagraph"/>
              <w:spacing w:before="1"/>
              <w:ind w:left="30"/>
              <w:rPr>
                <w:sz w:val="20"/>
              </w:rPr>
            </w:pPr>
            <w:r w:rsidRPr="00563BDE">
              <w:rPr>
                <w:sz w:val="20"/>
              </w:rPr>
              <w:t>Ecua</w:t>
            </w:r>
            <w:r>
              <w:rPr>
                <w:sz w:val="20"/>
              </w:rPr>
              <w:t>ț</w:t>
            </w:r>
            <w:r w:rsidRPr="00563BDE">
              <w:rPr>
                <w:sz w:val="20"/>
              </w:rPr>
              <w:t>ii diferen</w:t>
            </w:r>
            <w:r>
              <w:rPr>
                <w:sz w:val="20"/>
              </w:rPr>
              <w:t>ț</w:t>
            </w:r>
            <w:r w:rsidRPr="00563BDE">
              <w:rPr>
                <w:sz w:val="20"/>
              </w:rPr>
              <w:t xml:space="preserve">iale liniare de ordinul </w:t>
            </w:r>
            <w:r w:rsidRPr="00563BDE">
              <w:rPr>
                <w:i/>
                <w:sz w:val="20"/>
              </w:rPr>
              <w:t>n</w:t>
            </w:r>
          </w:p>
          <w:p w14:paraId="399FDDEF" w14:textId="77777777" w:rsidR="001C747F" w:rsidRPr="00563BDE" w:rsidRDefault="001C747F" w:rsidP="001C747F">
            <w:pPr>
              <w:pStyle w:val="TableParagraph"/>
              <w:spacing w:before="1"/>
              <w:ind w:left="30"/>
              <w:rPr>
                <w:sz w:val="20"/>
              </w:rPr>
            </w:pPr>
            <w:r w:rsidRPr="00563BDE">
              <w:rPr>
                <w:sz w:val="20"/>
              </w:rPr>
              <w:t xml:space="preserve">Sisteme autonome. Traiectorii </w:t>
            </w:r>
            <w:r>
              <w:rPr>
                <w:sz w:val="20"/>
              </w:rPr>
              <w:t>ș</w:t>
            </w:r>
            <w:r w:rsidRPr="00563BDE">
              <w:rPr>
                <w:sz w:val="20"/>
              </w:rPr>
              <w:t>i integrale prime. Linii de c</w:t>
            </w:r>
            <w:r>
              <w:rPr>
                <w:sz w:val="20"/>
              </w:rPr>
              <w:t>â</w:t>
            </w:r>
            <w:r w:rsidRPr="00563BDE">
              <w:rPr>
                <w:sz w:val="20"/>
              </w:rPr>
              <w:t>mp, suprafe</w:t>
            </w:r>
            <w:r>
              <w:rPr>
                <w:sz w:val="20"/>
              </w:rPr>
              <w:t>ț</w:t>
            </w:r>
            <w:r w:rsidRPr="00563BDE">
              <w:rPr>
                <w:sz w:val="20"/>
              </w:rPr>
              <w:t>e de c</w:t>
            </w:r>
            <w:r>
              <w:rPr>
                <w:sz w:val="20"/>
              </w:rPr>
              <w:t>â</w:t>
            </w:r>
            <w:r w:rsidRPr="00563BDE">
              <w:rPr>
                <w:sz w:val="20"/>
              </w:rPr>
              <w:t>mp,ecua</w:t>
            </w:r>
            <w:r>
              <w:rPr>
                <w:sz w:val="20"/>
              </w:rPr>
              <w:t>ț</w:t>
            </w:r>
            <w:r w:rsidRPr="00563BDE">
              <w:rPr>
                <w:sz w:val="20"/>
              </w:rPr>
              <w:t xml:space="preserve">ii cvasilineare </w:t>
            </w:r>
            <w:r>
              <w:rPr>
                <w:sz w:val="20"/>
              </w:rPr>
              <w:t xml:space="preserve">de </w:t>
            </w:r>
            <w:r w:rsidRPr="00563BDE">
              <w:rPr>
                <w:sz w:val="20"/>
              </w:rPr>
              <w:t>ordinul I. Stabilitatea solu</w:t>
            </w:r>
            <w:r>
              <w:rPr>
                <w:sz w:val="20"/>
              </w:rPr>
              <w:t>ț</w:t>
            </w:r>
            <w:r w:rsidRPr="00563BDE">
              <w:rPr>
                <w:sz w:val="20"/>
              </w:rPr>
              <w:t>iilor sistemelor diferen</w:t>
            </w:r>
            <w:r>
              <w:rPr>
                <w:sz w:val="20"/>
              </w:rPr>
              <w:t>ț</w:t>
            </w:r>
            <w:r w:rsidRPr="00563BDE">
              <w:rPr>
                <w:sz w:val="20"/>
              </w:rPr>
              <w:t>iale.</w:t>
            </w:r>
          </w:p>
          <w:p w14:paraId="399FDDF0" w14:textId="77777777" w:rsidR="001C747F" w:rsidRPr="00563BDE" w:rsidRDefault="001C747F" w:rsidP="001C747F">
            <w:pPr>
              <w:pStyle w:val="TableParagraph"/>
              <w:spacing w:before="1"/>
              <w:ind w:left="30"/>
              <w:rPr>
                <w:sz w:val="20"/>
              </w:rPr>
            </w:pPr>
            <w:r w:rsidRPr="00563BDE">
              <w:rPr>
                <w:sz w:val="20"/>
              </w:rPr>
              <w:t>Ecua</w:t>
            </w:r>
            <w:r>
              <w:rPr>
                <w:sz w:val="20"/>
              </w:rPr>
              <w:t>ț</w:t>
            </w:r>
            <w:r w:rsidRPr="00563BDE">
              <w:rPr>
                <w:sz w:val="20"/>
              </w:rPr>
              <w:t>ii cu derivate par</w:t>
            </w:r>
            <w:r>
              <w:rPr>
                <w:sz w:val="20"/>
              </w:rPr>
              <w:t>ț</w:t>
            </w:r>
            <w:r w:rsidRPr="00563BDE">
              <w:rPr>
                <w:sz w:val="20"/>
              </w:rPr>
              <w:t>iale de ordinul al doilea. Aducerea la forma canonic</w:t>
            </w:r>
            <w:r>
              <w:rPr>
                <w:sz w:val="20"/>
              </w:rPr>
              <w:t>ă</w:t>
            </w:r>
            <w:r w:rsidRPr="00563BDE">
              <w:rPr>
                <w:sz w:val="20"/>
              </w:rPr>
              <w:t xml:space="preserve"> </w:t>
            </w:r>
            <w:r>
              <w:rPr>
                <w:sz w:val="20"/>
              </w:rPr>
              <w:t>ș</w:t>
            </w:r>
            <w:r w:rsidRPr="00563BDE">
              <w:rPr>
                <w:sz w:val="20"/>
              </w:rPr>
              <w:t>i clasificare.</w:t>
            </w:r>
          </w:p>
          <w:p w14:paraId="399FDDF1" w14:textId="77777777" w:rsidR="001C747F" w:rsidRPr="00563BDE" w:rsidRDefault="001C747F" w:rsidP="001C747F">
            <w:pPr>
              <w:pStyle w:val="TableParagraph"/>
              <w:spacing w:before="1"/>
              <w:ind w:left="30"/>
              <w:rPr>
                <w:sz w:val="20"/>
              </w:rPr>
            </w:pPr>
            <w:r w:rsidRPr="00563BDE">
              <w:rPr>
                <w:sz w:val="20"/>
              </w:rPr>
              <w:t>Metode de rezolvare pentru ecua</w:t>
            </w:r>
            <w:r>
              <w:rPr>
                <w:sz w:val="20"/>
              </w:rPr>
              <w:t>ț</w:t>
            </w:r>
            <w:r w:rsidRPr="00563BDE">
              <w:rPr>
                <w:sz w:val="20"/>
              </w:rPr>
              <w:t xml:space="preserve">ii de tip hiperbolic </w:t>
            </w:r>
            <w:r>
              <w:rPr>
                <w:sz w:val="20"/>
              </w:rPr>
              <w:t>ș</w:t>
            </w:r>
            <w:r w:rsidRPr="00563BDE">
              <w:rPr>
                <w:sz w:val="20"/>
              </w:rPr>
              <w:t>i parabolic. Problema Dirichlet.</w:t>
            </w:r>
          </w:p>
          <w:p w14:paraId="399FDDF2" w14:textId="77777777" w:rsidR="003D580E" w:rsidRPr="00563BDE" w:rsidRDefault="001C747F" w:rsidP="001C747F">
            <w:pPr>
              <w:pStyle w:val="TableParagraph"/>
              <w:spacing w:before="1"/>
              <w:rPr>
                <w:sz w:val="20"/>
              </w:rPr>
            </w:pPr>
            <w:r>
              <w:rPr>
                <w:sz w:val="20"/>
              </w:rPr>
              <w:t xml:space="preserve"> </w:t>
            </w:r>
            <w:r w:rsidR="003D580E" w:rsidRPr="00563BDE">
              <w:rPr>
                <w:sz w:val="20"/>
              </w:rPr>
              <w:t>Func</w:t>
            </w:r>
            <w:r w:rsidR="003D580E">
              <w:rPr>
                <w:sz w:val="20"/>
              </w:rPr>
              <w:t>ț</w:t>
            </w:r>
            <w:r w:rsidR="003D580E" w:rsidRPr="00563BDE">
              <w:rPr>
                <w:sz w:val="20"/>
              </w:rPr>
              <w:t>ii olomorfe; rela</w:t>
            </w:r>
            <w:r w:rsidR="003D580E">
              <w:rPr>
                <w:sz w:val="20"/>
              </w:rPr>
              <w:t>țiile Cauchy-Riemann. Integrala complexă</w:t>
            </w:r>
            <w:r w:rsidR="003D580E" w:rsidRPr="00563BDE">
              <w:rPr>
                <w:sz w:val="20"/>
              </w:rPr>
              <w:t>.</w:t>
            </w:r>
          </w:p>
          <w:p w14:paraId="399FDDF3" w14:textId="77777777" w:rsidR="003D580E" w:rsidRPr="00563BDE" w:rsidRDefault="003D580E" w:rsidP="003D580E">
            <w:pPr>
              <w:pStyle w:val="TableParagraph"/>
              <w:spacing w:before="1"/>
              <w:ind w:left="30"/>
              <w:rPr>
                <w:sz w:val="20"/>
              </w:rPr>
            </w:pPr>
            <w:r w:rsidRPr="00563BDE">
              <w:rPr>
                <w:sz w:val="20"/>
              </w:rPr>
              <w:t>Teorema lui Cauchy. Dezvolt</w:t>
            </w:r>
            <w:r>
              <w:rPr>
                <w:sz w:val="20"/>
              </w:rPr>
              <w:t>ă</w:t>
            </w:r>
            <w:r w:rsidRPr="00563BDE">
              <w:rPr>
                <w:sz w:val="20"/>
              </w:rPr>
              <w:t xml:space="preserve">ri în serie Taylor </w:t>
            </w:r>
            <w:r>
              <w:rPr>
                <w:sz w:val="20"/>
              </w:rPr>
              <w:t>ș</w:t>
            </w:r>
            <w:r w:rsidRPr="00563BDE">
              <w:rPr>
                <w:sz w:val="20"/>
              </w:rPr>
              <w:t>i Laurent. Teorema reziduurilor.</w:t>
            </w:r>
            <w:r>
              <w:rPr>
                <w:sz w:val="20"/>
              </w:rPr>
              <w:t xml:space="preserve"> Aplicații</w:t>
            </w:r>
          </w:p>
          <w:p w14:paraId="399FDDF4" w14:textId="77777777" w:rsidR="003D580E" w:rsidRDefault="003D580E" w:rsidP="003D580E">
            <w:pPr>
              <w:pStyle w:val="TableParagraph"/>
              <w:spacing w:before="1"/>
              <w:ind w:left="30"/>
              <w:rPr>
                <w:sz w:val="20"/>
              </w:rPr>
            </w:pPr>
            <w:r>
              <w:rPr>
                <w:sz w:val="20"/>
              </w:rPr>
              <w:t>Transformarea Laplace</w:t>
            </w:r>
            <w:r w:rsidRPr="00563BDE">
              <w:rPr>
                <w:sz w:val="20"/>
              </w:rPr>
              <w:t>.</w:t>
            </w:r>
            <w:r>
              <w:rPr>
                <w:sz w:val="20"/>
              </w:rPr>
              <w:t xml:space="preserve"> </w:t>
            </w:r>
            <w:r w:rsidRPr="00563BDE">
              <w:rPr>
                <w:sz w:val="20"/>
              </w:rPr>
              <w:t>Transforma</w:t>
            </w:r>
            <w:r>
              <w:rPr>
                <w:sz w:val="20"/>
              </w:rPr>
              <w:t>re</w:t>
            </w:r>
            <w:r w:rsidRPr="00563BDE">
              <w:rPr>
                <w:sz w:val="20"/>
              </w:rPr>
              <w:t>a Z.</w:t>
            </w:r>
            <w:r>
              <w:rPr>
                <w:sz w:val="20"/>
              </w:rPr>
              <w:t xml:space="preserve"> </w:t>
            </w:r>
            <w:r w:rsidRPr="00563BDE">
              <w:rPr>
                <w:sz w:val="20"/>
              </w:rPr>
              <w:t>Transforma</w:t>
            </w:r>
            <w:r>
              <w:rPr>
                <w:sz w:val="20"/>
              </w:rPr>
              <w:t>rea</w:t>
            </w:r>
            <w:r w:rsidRPr="00563BDE">
              <w:rPr>
                <w:sz w:val="20"/>
              </w:rPr>
              <w:t xml:space="preserve"> Fourier</w:t>
            </w:r>
          </w:p>
          <w:p w14:paraId="399FDDF5" w14:textId="77777777" w:rsidR="003D580E" w:rsidRPr="00AA3D8E" w:rsidRDefault="003D580E" w:rsidP="003D580E">
            <w:pPr>
              <w:pStyle w:val="TableParagraph"/>
              <w:spacing w:before="1"/>
              <w:ind w:left="30"/>
              <w:rPr>
                <w:sz w:val="20"/>
              </w:rPr>
            </w:pPr>
            <w:r w:rsidRPr="00AA3D8E">
              <w:rPr>
                <w:sz w:val="20"/>
              </w:rPr>
              <w:t>Evenimente, probabilit</w:t>
            </w:r>
            <w:r>
              <w:rPr>
                <w:sz w:val="20"/>
              </w:rPr>
              <w:t>ăți</w:t>
            </w:r>
          </w:p>
          <w:p w14:paraId="399FDDF6" w14:textId="77777777" w:rsidR="003D580E" w:rsidRDefault="003D580E" w:rsidP="003D580E">
            <w:pPr>
              <w:pStyle w:val="TableParagraph"/>
              <w:spacing w:before="1"/>
              <w:ind w:left="30"/>
              <w:rPr>
                <w:sz w:val="20"/>
              </w:rPr>
            </w:pPr>
            <w:r w:rsidRPr="00AA3D8E">
              <w:rPr>
                <w:sz w:val="20"/>
              </w:rPr>
              <w:t>Probabilităţi condiţionate</w:t>
            </w:r>
          </w:p>
          <w:p w14:paraId="399FDDF7" w14:textId="77777777" w:rsidR="003D580E" w:rsidRPr="00AA3D8E" w:rsidRDefault="003D580E" w:rsidP="003D580E">
            <w:pPr>
              <w:pStyle w:val="TableParagraph"/>
              <w:spacing w:before="1"/>
              <w:ind w:left="30"/>
              <w:rPr>
                <w:sz w:val="20"/>
              </w:rPr>
            </w:pPr>
            <w:r w:rsidRPr="00AA3D8E">
              <w:rPr>
                <w:sz w:val="20"/>
              </w:rPr>
              <w:t>Scheme de probabilitate</w:t>
            </w:r>
          </w:p>
          <w:p w14:paraId="399FDDF8" w14:textId="77777777" w:rsidR="003D580E" w:rsidRPr="00AA3D8E" w:rsidRDefault="003D580E" w:rsidP="003D580E">
            <w:pPr>
              <w:pStyle w:val="TableParagraph"/>
              <w:spacing w:before="1"/>
              <w:ind w:left="30"/>
              <w:rPr>
                <w:sz w:val="20"/>
              </w:rPr>
            </w:pPr>
            <w:r w:rsidRPr="00AA3D8E">
              <w:rPr>
                <w:sz w:val="20"/>
              </w:rPr>
              <w:t>Variabile aleatoare</w:t>
            </w:r>
            <w:r>
              <w:rPr>
                <w:sz w:val="20"/>
              </w:rPr>
              <w:t xml:space="preserve"> </w:t>
            </w:r>
            <w:r w:rsidRPr="00AA3D8E">
              <w:rPr>
                <w:sz w:val="20"/>
              </w:rPr>
              <w:t>discrete</w:t>
            </w:r>
            <w:r>
              <w:rPr>
                <w:sz w:val="20"/>
              </w:rPr>
              <w:t xml:space="preserve"> și continue</w:t>
            </w:r>
          </w:p>
          <w:p w14:paraId="399FDDF9" w14:textId="77777777" w:rsidR="003D580E" w:rsidRPr="00AA3D8E" w:rsidRDefault="003D580E" w:rsidP="003D580E">
            <w:pPr>
              <w:pStyle w:val="TableParagraph"/>
              <w:spacing w:before="1"/>
              <w:ind w:left="30"/>
              <w:rPr>
                <w:sz w:val="20"/>
              </w:rPr>
            </w:pPr>
            <w:r>
              <w:rPr>
                <w:sz w:val="20"/>
              </w:rPr>
              <w:t>V</w:t>
            </w:r>
            <w:r w:rsidRPr="00AA3D8E">
              <w:rPr>
                <w:sz w:val="20"/>
              </w:rPr>
              <w:t>ectori aleatori bidimensionali</w:t>
            </w:r>
          </w:p>
          <w:p w14:paraId="399FDDFA" w14:textId="77777777" w:rsidR="003D580E" w:rsidRPr="00AA3D8E" w:rsidRDefault="003D580E" w:rsidP="003D580E">
            <w:pPr>
              <w:pStyle w:val="TableParagraph"/>
              <w:spacing w:before="1"/>
              <w:ind w:left="30"/>
              <w:rPr>
                <w:sz w:val="20"/>
              </w:rPr>
            </w:pPr>
            <w:r>
              <w:rPr>
                <w:sz w:val="20"/>
              </w:rPr>
              <w:t>Ș</w:t>
            </w:r>
            <w:r w:rsidRPr="00AA3D8E">
              <w:rPr>
                <w:sz w:val="20"/>
              </w:rPr>
              <w:t>iruri de variabile</w:t>
            </w:r>
            <w:r>
              <w:rPr>
                <w:sz w:val="20"/>
              </w:rPr>
              <w:t xml:space="preserve"> aleatoare, i</w:t>
            </w:r>
            <w:r w:rsidRPr="00AA3D8E">
              <w:rPr>
                <w:sz w:val="20"/>
              </w:rPr>
              <w:t xml:space="preserve">negalitatea </w:t>
            </w:r>
            <w:r>
              <w:rPr>
                <w:sz w:val="20"/>
              </w:rPr>
              <w:t xml:space="preserve">lui </w:t>
            </w:r>
            <w:r w:rsidRPr="00AA3D8E">
              <w:rPr>
                <w:sz w:val="20"/>
              </w:rPr>
              <w:t>Cebâşev, legea numerelor mari, teorema limit</w:t>
            </w:r>
            <w:r>
              <w:rPr>
                <w:sz w:val="20"/>
              </w:rPr>
              <w:t>ă</w:t>
            </w:r>
            <w:r w:rsidRPr="00AA3D8E">
              <w:rPr>
                <w:sz w:val="20"/>
              </w:rPr>
              <w:t xml:space="preserve"> central</w:t>
            </w:r>
            <w:r>
              <w:rPr>
                <w:sz w:val="20"/>
              </w:rPr>
              <w:t>ă</w:t>
            </w:r>
          </w:p>
          <w:p w14:paraId="399FDDFB" w14:textId="77777777" w:rsidR="003D580E" w:rsidRDefault="003D580E" w:rsidP="003D580E">
            <w:pPr>
              <w:pStyle w:val="TableParagraph"/>
              <w:spacing w:before="1"/>
              <w:ind w:left="30"/>
              <w:rPr>
                <w:sz w:val="20"/>
              </w:rPr>
            </w:pPr>
            <w:r w:rsidRPr="00AA3D8E">
              <w:rPr>
                <w:sz w:val="20"/>
              </w:rPr>
              <w:t>Lanţuri Markov</w:t>
            </w:r>
          </w:p>
          <w:p w14:paraId="399FDDFC" w14:textId="77777777" w:rsidR="003D580E" w:rsidRPr="00AA3D8E" w:rsidRDefault="003D580E" w:rsidP="003D580E">
            <w:pPr>
              <w:pStyle w:val="TableParagraph"/>
              <w:spacing w:before="1"/>
              <w:ind w:left="30"/>
              <w:rPr>
                <w:sz w:val="20"/>
              </w:rPr>
            </w:pPr>
            <w:r w:rsidRPr="00AA3D8E">
              <w:rPr>
                <w:sz w:val="20"/>
              </w:rPr>
              <w:t>Elemente de teoria selecţiei, estima</w:t>
            </w:r>
            <w:r>
              <w:rPr>
                <w:sz w:val="20"/>
              </w:rPr>
              <w:t>ții, metoda verosimilităț</w:t>
            </w:r>
            <w:r w:rsidRPr="00AA3D8E">
              <w:rPr>
                <w:sz w:val="20"/>
              </w:rPr>
              <w:t>ii maxime</w:t>
            </w:r>
          </w:p>
          <w:p w14:paraId="399FDDFD" w14:textId="77777777" w:rsidR="003D580E" w:rsidRDefault="003D580E" w:rsidP="003D580E">
            <w:pPr>
              <w:pStyle w:val="TableParagraph"/>
              <w:spacing w:before="1"/>
              <w:ind w:left="30"/>
              <w:rPr>
                <w:sz w:val="20"/>
              </w:rPr>
            </w:pPr>
            <w:r w:rsidRPr="00AA3D8E">
              <w:rPr>
                <w:sz w:val="20"/>
              </w:rPr>
              <w:t xml:space="preserve">Intervale de </w:t>
            </w:r>
            <w:r>
              <w:rPr>
                <w:sz w:val="20"/>
              </w:rPr>
              <w:t>î</w:t>
            </w:r>
            <w:r w:rsidRPr="00AA3D8E">
              <w:rPr>
                <w:sz w:val="20"/>
              </w:rPr>
              <w:t>ncredere. Verificarea ipotezelor statistice</w:t>
            </w:r>
          </w:p>
          <w:p w14:paraId="399FDDFE" w14:textId="77777777" w:rsidR="003D580E" w:rsidRDefault="003D580E" w:rsidP="003D580E">
            <w:pPr>
              <w:pStyle w:val="TableParagraph"/>
              <w:spacing w:before="1"/>
              <w:ind w:left="30"/>
              <w:rPr>
                <w:sz w:val="20"/>
              </w:rPr>
            </w:pPr>
          </w:p>
          <w:p w14:paraId="399FDDFF" w14:textId="77777777" w:rsidR="003D580E" w:rsidRDefault="003D580E" w:rsidP="003D580E">
            <w:pPr>
              <w:pStyle w:val="TableParagraph"/>
              <w:spacing w:before="1"/>
              <w:ind w:left="30"/>
              <w:rPr>
                <w:sz w:val="20"/>
              </w:rPr>
            </w:pPr>
            <w:r w:rsidRPr="00563BDE">
              <w:rPr>
                <w:b/>
                <w:sz w:val="20"/>
              </w:rPr>
              <w:t>Matematici speciale</w:t>
            </w:r>
            <w:r>
              <w:rPr>
                <w:sz w:val="20"/>
              </w:rPr>
              <w:t xml:space="preserve"> – Bibliografie</w:t>
            </w:r>
          </w:p>
          <w:p w14:paraId="399FDE00" w14:textId="77777777" w:rsidR="003D580E" w:rsidRDefault="003D580E" w:rsidP="003D580E">
            <w:pPr>
              <w:pStyle w:val="TableParagraph"/>
              <w:spacing w:before="1"/>
              <w:ind w:left="30"/>
              <w:rPr>
                <w:sz w:val="20"/>
              </w:rPr>
            </w:pPr>
          </w:p>
          <w:p w14:paraId="399FDE01" w14:textId="77777777" w:rsidR="003D580E" w:rsidRDefault="003D580E" w:rsidP="003D580E">
            <w:pPr>
              <w:pStyle w:val="TableParagraph"/>
              <w:spacing w:before="1"/>
              <w:ind w:left="30"/>
              <w:rPr>
                <w:sz w:val="20"/>
              </w:rPr>
            </w:pPr>
            <w:r>
              <w:rPr>
                <w:sz w:val="20"/>
              </w:rPr>
              <w:t xml:space="preserve">1. </w:t>
            </w:r>
            <w:r w:rsidRPr="009A3B26">
              <w:rPr>
                <w:sz w:val="20"/>
              </w:rPr>
              <w:t xml:space="preserve">Vasile Brînzănescu, Octavian Stănășilă, </w:t>
            </w:r>
            <w:r w:rsidRPr="00317074">
              <w:rPr>
                <w:i/>
                <w:sz w:val="20"/>
              </w:rPr>
              <w:t>Matematici speciale</w:t>
            </w:r>
            <w:r w:rsidRPr="009A3B26">
              <w:rPr>
                <w:sz w:val="20"/>
              </w:rPr>
              <w:t>, Editura ALL, 1998</w:t>
            </w:r>
            <w:r>
              <w:rPr>
                <w:sz w:val="20"/>
              </w:rPr>
              <w:t>.</w:t>
            </w:r>
          </w:p>
          <w:p w14:paraId="399FDE02" w14:textId="77777777" w:rsidR="003D580E" w:rsidRDefault="003D580E" w:rsidP="003D580E">
            <w:pPr>
              <w:pStyle w:val="TableParagraph"/>
              <w:spacing w:before="1"/>
              <w:ind w:left="30"/>
              <w:rPr>
                <w:sz w:val="20"/>
              </w:rPr>
            </w:pPr>
            <w:r>
              <w:rPr>
                <w:sz w:val="20"/>
              </w:rPr>
              <w:t xml:space="preserve">2. </w:t>
            </w:r>
            <w:r w:rsidRPr="00317074">
              <w:rPr>
                <w:sz w:val="20"/>
              </w:rPr>
              <w:t xml:space="preserve">Gheorghe Budianu, Cristina </w:t>
            </w:r>
            <w:r>
              <w:rPr>
                <w:sz w:val="20"/>
              </w:rPr>
              <w:t>Ș</w:t>
            </w:r>
            <w:r w:rsidRPr="00317074">
              <w:rPr>
                <w:sz w:val="20"/>
              </w:rPr>
              <w:t>erb</w:t>
            </w:r>
            <w:r>
              <w:rPr>
                <w:sz w:val="20"/>
              </w:rPr>
              <w:t>ă</w:t>
            </w:r>
            <w:r w:rsidRPr="00317074">
              <w:rPr>
                <w:sz w:val="20"/>
              </w:rPr>
              <w:t xml:space="preserve">nescu, </w:t>
            </w:r>
            <w:r w:rsidRPr="00317074">
              <w:rPr>
                <w:i/>
                <w:sz w:val="20"/>
              </w:rPr>
              <w:t>Probleme de probabilități și statistică</w:t>
            </w:r>
            <w:r>
              <w:rPr>
                <w:sz w:val="20"/>
              </w:rPr>
              <w:t>, Editura</w:t>
            </w:r>
            <w:r w:rsidRPr="00317074">
              <w:rPr>
                <w:sz w:val="20"/>
              </w:rPr>
              <w:t xml:space="preserve"> Fair Partners</w:t>
            </w:r>
            <w:r>
              <w:rPr>
                <w:sz w:val="20"/>
              </w:rPr>
              <w:t>, 2005.</w:t>
            </w:r>
          </w:p>
          <w:p w14:paraId="399FDE03" w14:textId="77777777" w:rsidR="003D580E" w:rsidRDefault="003D580E" w:rsidP="003D580E">
            <w:pPr>
              <w:pStyle w:val="TableParagraph"/>
              <w:spacing w:before="1"/>
              <w:ind w:left="30"/>
              <w:rPr>
                <w:sz w:val="20"/>
              </w:rPr>
            </w:pPr>
            <w:r>
              <w:rPr>
                <w:sz w:val="20"/>
              </w:rPr>
              <w:t xml:space="preserve">3. </w:t>
            </w:r>
            <w:r w:rsidRPr="00317074">
              <w:rPr>
                <w:sz w:val="20"/>
              </w:rPr>
              <w:t xml:space="preserve">Mariana Craiu, </w:t>
            </w:r>
            <w:r w:rsidRPr="00317074">
              <w:rPr>
                <w:i/>
                <w:sz w:val="20"/>
              </w:rPr>
              <w:t>Statistică matematică. Teorie și probleme</w:t>
            </w:r>
            <w:r w:rsidRPr="00317074">
              <w:rPr>
                <w:sz w:val="20"/>
              </w:rPr>
              <w:t>, Editura Matrix Rom, 2002.</w:t>
            </w:r>
          </w:p>
          <w:p w14:paraId="399FDE04" w14:textId="77777777" w:rsidR="003D580E" w:rsidRDefault="003D580E" w:rsidP="003D580E">
            <w:pPr>
              <w:pStyle w:val="TableParagraph"/>
              <w:spacing w:before="1"/>
              <w:ind w:left="30"/>
              <w:rPr>
                <w:sz w:val="20"/>
              </w:rPr>
            </w:pPr>
            <w:r>
              <w:rPr>
                <w:sz w:val="20"/>
              </w:rPr>
              <w:t xml:space="preserve">4. </w:t>
            </w:r>
            <w:r w:rsidRPr="00317074">
              <w:rPr>
                <w:sz w:val="20"/>
              </w:rPr>
              <w:t xml:space="preserve">Octavian Stănășilă, </w:t>
            </w:r>
            <w:r w:rsidRPr="00317074">
              <w:rPr>
                <w:i/>
                <w:sz w:val="20"/>
              </w:rPr>
              <w:t>Sfera incertitudinii</w:t>
            </w:r>
            <w:r w:rsidRPr="00317074">
              <w:rPr>
                <w:sz w:val="20"/>
              </w:rPr>
              <w:t>, Fundaţia Floarea Darurilor, 2017.</w:t>
            </w:r>
          </w:p>
          <w:p w14:paraId="399FDE05" w14:textId="77777777" w:rsidR="003D580E" w:rsidRDefault="003D580E" w:rsidP="003D580E">
            <w:pPr>
              <w:pStyle w:val="TableParagraph"/>
              <w:spacing w:before="1"/>
              <w:ind w:left="30"/>
              <w:rPr>
                <w:sz w:val="20"/>
              </w:rPr>
            </w:pPr>
            <w:r>
              <w:rPr>
                <w:sz w:val="20"/>
              </w:rPr>
              <w:t>5. Ion Gh. Ș</w:t>
            </w:r>
            <w:r w:rsidRPr="009A3B26">
              <w:rPr>
                <w:sz w:val="20"/>
              </w:rPr>
              <w:t xml:space="preserve">abac, </w:t>
            </w:r>
            <w:r w:rsidRPr="009A3B26">
              <w:rPr>
                <w:i/>
                <w:sz w:val="20"/>
              </w:rPr>
              <w:t>Matematici speciale</w:t>
            </w:r>
            <w:r w:rsidRPr="009A3B26">
              <w:rPr>
                <w:sz w:val="20"/>
              </w:rPr>
              <w:t>, Editura Didactică și Pedagogică, 1981.</w:t>
            </w:r>
          </w:p>
          <w:p w14:paraId="399FDE06" w14:textId="77777777" w:rsidR="00850465" w:rsidRDefault="00850465" w:rsidP="00160FA5">
            <w:pPr>
              <w:pStyle w:val="TableParagraph"/>
              <w:spacing w:before="1"/>
              <w:ind w:left="30"/>
              <w:rPr>
                <w:sz w:val="20"/>
              </w:rPr>
            </w:pPr>
          </w:p>
          <w:p w14:paraId="399FDE07" w14:textId="77777777" w:rsidR="00BB796D" w:rsidRDefault="00BB796D" w:rsidP="00BB796D">
            <w:pPr>
              <w:pStyle w:val="TableParagraph"/>
              <w:spacing w:before="1"/>
              <w:ind w:left="30"/>
              <w:rPr>
                <w:sz w:val="20"/>
              </w:rPr>
            </w:pPr>
            <w:r w:rsidRPr="002641BE">
              <w:rPr>
                <w:b/>
                <w:sz w:val="20"/>
              </w:rPr>
              <w:t>Algebră liniară, geometrie analitică și diferențială</w:t>
            </w:r>
            <w:r>
              <w:rPr>
                <w:sz w:val="20"/>
              </w:rPr>
              <w:t xml:space="preserve"> – Tematică</w:t>
            </w:r>
          </w:p>
          <w:p w14:paraId="399FDE08" w14:textId="77777777" w:rsidR="00BB796D" w:rsidRDefault="00BB796D" w:rsidP="00BB796D">
            <w:pPr>
              <w:pStyle w:val="TableParagraph"/>
              <w:spacing w:before="1"/>
              <w:ind w:left="30"/>
              <w:rPr>
                <w:sz w:val="20"/>
              </w:rPr>
            </w:pPr>
          </w:p>
          <w:p w14:paraId="399FDE09" w14:textId="77777777" w:rsidR="00BB796D" w:rsidRPr="00160FA5" w:rsidRDefault="00BB796D" w:rsidP="00BB796D">
            <w:pPr>
              <w:pStyle w:val="TableParagraph"/>
              <w:spacing w:before="1"/>
              <w:ind w:left="30"/>
              <w:rPr>
                <w:sz w:val="20"/>
              </w:rPr>
            </w:pPr>
            <w:r w:rsidRPr="00160FA5">
              <w:rPr>
                <w:sz w:val="20"/>
              </w:rPr>
              <w:t>Sisteme liniare, matrice, structuri algebrice (recapitularea noțiunilor fundamentale din liceu). Metoda lui Gauss. Metoda Gauss–Jordan</w:t>
            </w:r>
          </w:p>
          <w:p w14:paraId="399FDE0A" w14:textId="77777777" w:rsidR="00BB796D" w:rsidRPr="00160FA5" w:rsidRDefault="00BB796D" w:rsidP="00BB796D">
            <w:pPr>
              <w:pStyle w:val="TableParagraph"/>
              <w:spacing w:before="1"/>
              <w:ind w:left="30"/>
              <w:rPr>
                <w:sz w:val="20"/>
              </w:rPr>
            </w:pPr>
            <w:r w:rsidRPr="00160FA5">
              <w:rPr>
                <w:sz w:val="20"/>
              </w:rPr>
              <w:lastRenderedPageBreak/>
              <w:t>Geometrie analitică și vectorială în plan și în spațiu</w:t>
            </w:r>
          </w:p>
          <w:p w14:paraId="399FDE0B" w14:textId="77777777" w:rsidR="00BB796D" w:rsidRPr="00160FA5" w:rsidRDefault="00BB796D" w:rsidP="00BB796D">
            <w:pPr>
              <w:pStyle w:val="TableParagraph"/>
              <w:spacing w:before="1"/>
              <w:ind w:left="30"/>
              <w:rPr>
                <w:sz w:val="20"/>
              </w:rPr>
            </w:pPr>
            <w:r w:rsidRPr="00160FA5">
              <w:rPr>
                <w:sz w:val="20"/>
              </w:rPr>
              <w:t>Spații vectoriale: liniar independență, sistem de generatori, bază, dimensiune. Subspații vectoriale. Suma și intersecția. Suma directă. Aplicații.</w:t>
            </w:r>
          </w:p>
          <w:p w14:paraId="399FDE0C" w14:textId="77777777" w:rsidR="00BB796D" w:rsidRPr="00160FA5" w:rsidRDefault="00BB796D" w:rsidP="00BB796D">
            <w:pPr>
              <w:pStyle w:val="TableParagraph"/>
              <w:spacing w:before="1"/>
              <w:ind w:left="30"/>
              <w:rPr>
                <w:sz w:val="20"/>
              </w:rPr>
            </w:pPr>
            <w:r w:rsidRPr="00160FA5">
              <w:rPr>
                <w:sz w:val="20"/>
              </w:rPr>
              <w:t>Aplicații liniare. Nucleul și imaginea unei aplicații liniare. Matricea asociată unei aplicații liniare. Schimbarea bazei. Exemple și aplicații.</w:t>
            </w:r>
          </w:p>
          <w:p w14:paraId="399FDE0D" w14:textId="77777777" w:rsidR="00BB796D" w:rsidRPr="00160FA5" w:rsidRDefault="00BB796D" w:rsidP="00BB796D">
            <w:pPr>
              <w:pStyle w:val="TableParagraph"/>
              <w:spacing w:before="1"/>
              <w:ind w:left="30"/>
              <w:rPr>
                <w:sz w:val="20"/>
              </w:rPr>
            </w:pPr>
            <w:r w:rsidRPr="00160FA5">
              <w:rPr>
                <w:sz w:val="20"/>
              </w:rPr>
              <w:t xml:space="preserve">Produs scalar. Complementul ortogonal al unui subspațiu. Ortogonalizare Gram–Schmidt. Descompunerea </w:t>
            </w:r>
            <w:r w:rsidRPr="00160FA5">
              <w:rPr>
                <w:i/>
                <w:sz w:val="20"/>
              </w:rPr>
              <w:t>QR</w:t>
            </w:r>
            <w:r w:rsidRPr="00160FA5">
              <w:rPr>
                <w:sz w:val="20"/>
              </w:rPr>
              <w:t>. Aplicații.</w:t>
            </w:r>
          </w:p>
          <w:p w14:paraId="399FDE0E" w14:textId="77777777" w:rsidR="00BB796D" w:rsidRPr="00160FA5" w:rsidRDefault="00BB796D" w:rsidP="00BB796D">
            <w:pPr>
              <w:pStyle w:val="TableParagraph"/>
              <w:spacing w:before="1"/>
              <w:ind w:left="30"/>
              <w:rPr>
                <w:sz w:val="20"/>
              </w:rPr>
            </w:pPr>
            <w:r w:rsidRPr="00160FA5">
              <w:rPr>
                <w:sz w:val="20"/>
              </w:rPr>
              <w:t>Valori și vectori proprii. Forme canonice. Diagonalizarea matricelor simetrice. Aplicații.</w:t>
            </w:r>
          </w:p>
          <w:p w14:paraId="399FDE0F" w14:textId="77777777" w:rsidR="00BB796D" w:rsidRDefault="00BB796D" w:rsidP="00BB796D">
            <w:pPr>
              <w:pStyle w:val="TableParagraph"/>
              <w:spacing w:before="1"/>
              <w:ind w:left="30"/>
              <w:rPr>
                <w:sz w:val="20"/>
              </w:rPr>
            </w:pPr>
            <w:r w:rsidRPr="00160FA5">
              <w:rPr>
                <w:sz w:val="20"/>
              </w:rPr>
              <w:t>Forme pătratice. Aducerea la forma canonică. Conice și cuadrice. Aplicații.</w:t>
            </w:r>
          </w:p>
          <w:p w14:paraId="399FDE10" w14:textId="77777777" w:rsidR="00BB796D" w:rsidRPr="002641BE" w:rsidRDefault="00BB796D" w:rsidP="00BB796D">
            <w:pPr>
              <w:pStyle w:val="TableParagraph"/>
              <w:spacing w:before="1"/>
              <w:ind w:left="30"/>
              <w:rPr>
                <w:sz w:val="20"/>
              </w:rPr>
            </w:pPr>
            <w:r w:rsidRPr="002641BE">
              <w:rPr>
                <w:sz w:val="20"/>
              </w:rPr>
              <w:t>Curbe în plan și în spațiu</w:t>
            </w:r>
          </w:p>
          <w:p w14:paraId="399FDE11" w14:textId="77777777" w:rsidR="00BB796D" w:rsidRPr="00317074" w:rsidRDefault="00BB796D" w:rsidP="00BB796D">
            <w:pPr>
              <w:pStyle w:val="TableParagraph"/>
              <w:spacing w:before="1"/>
              <w:ind w:left="30"/>
              <w:rPr>
                <w:sz w:val="20"/>
              </w:rPr>
            </w:pPr>
            <w:r w:rsidRPr="002641BE">
              <w:rPr>
                <w:sz w:val="20"/>
              </w:rPr>
              <w:t>Suprafețe</w:t>
            </w:r>
          </w:p>
          <w:p w14:paraId="399FDE12" w14:textId="77777777" w:rsidR="00BB796D" w:rsidRDefault="00BB796D" w:rsidP="00BB796D">
            <w:pPr>
              <w:pStyle w:val="TableParagraph"/>
              <w:spacing w:before="1"/>
              <w:ind w:left="30"/>
              <w:rPr>
                <w:sz w:val="20"/>
              </w:rPr>
            </w:pPr>
          </w:p>
          <w:p w14:paraId="399FDE13" w14:textId="77777777" w:rsidR="00BB796D" w:rsidRDefault="00BB796D" w:rsidP="00BB796D">
            <w:pPr>
              <w:pStyle w:val="TableParagraph"/>
              <w:spacing w:before="1"/>
              <w:ind w:left="30"/>
              <w:rPr>
                <w:sz w:val="20"/>
              </w:rPr>
            </w:pPr>
            <w:r w:rsidRPr="002641BE">
              <w:rPr>
                <w:b/>
                <w:sz w:val="20"/>
              </w:rPr>
              <w:t>Algebră liniară, geometrie analitică și diferențială</w:t>
            </w:r>
            <w:r>
              <w:rPr>
                <w:sz w:val="20"/>
              </w:rPr>
              <w:t xml:space="preserve"> – Bibliografie</w:t>
            </w:r>
          </w:p>
          <w:p w14:paraId="399FDE14" w14:textId="77777777" w:rsidR="00BB796D" w:rsidRDefault="00BB796D" w:rsidP="00BB796D">
            <w:pPr>
              <w:pStyle w:val="TableParagraph"/>
              <w:spacing w:before="1"/>
              <w:ind w:left="30"/>
              <w:rPr>
                <w:sz w:val="20"/>
              </w:rPr>
            </w:pPr>
          </w:p>
          <w:p w14:paraId="399FDE15" w14:textId="77777777" w:rsidR="00BB796D" w:rsidRDefault="00BB796D" w:rsidP="00BB796D">
            <w:pPr>
              <w:pStyle w:val="TableParagraph"/>
              <w:spacing w:before="1"/>
              <w:ind w:left="30"/>
              <w:rPr>
                <w:sz w:val="20"/>
              </w:rPr>
            </w:pPr>
            <w:r>
              <w:rPr>
                <w:sz w:val="20"/>
              </w:rPr>
              <w:t xml:space="preserve">1. </w:t>
            </w:r>
            <w:r w:rsidRPr="0007682F">
              <w:rPr>
                <w:sz w:val="20"/>
              </w:rPr>
              <w:t xml:space="preserve">Gheorghe Atanasiu, Gheorghe Munteanu, Mihai Postolache, </w:t>
            </w:r>
            <w:r w:rsidRPr="0007682F">
              <w:rPr>
                <w:i/>
                <w:sz w:val="20"/>
              </w:rPr>
              <w:t>Algebră liniară, geometrie analitică și diferențială, Ecuații diferențiale</w:t>
            </w:r>
            <w:r w:rsidRPr="0007682F">
              <w:rPr>
                <w:sz w:val="20"/>
              </w:rPr>
              <w:t>, Editura Fair Partners, București, 2003.</w:t>
            </w:r>
          </w:p>
          <w:p w14:paraId="399FDE16" w14:textId="77777777" w:rsidR="00BB796D" w:rsidRDefault="00BB796D" w:rsidP="00BB796D">
            <w:pPr>
              <w:pStyle w:val="TableParagraph"/>
              <w:spacing w:before="1"/>
              <w:ind w:left="30"/>
              <w:rPr>
                <w:sz w:val="20"/>
              </w:rPr>
            </w:pPr>
            <w:r>
              <w:rPr>
                <w:sz w:val="20"/>
              </w:rPr>
              <w:t xml:space="preserve">2. </w:t>
            </w:r>
            <w:r w:rsidRPr="009A3B26">
              <w:rPr>
                <w:sz w:val="20"/>
              </w:rPr>
              <w:t xml:space="preserve">Vasile Brînzănescu, Octavian Stănășilă, </w:t>
            </w:r>
            <w:r w:rsidRPr="00317074">
              <w:rPr>
                <w:i/>
                <w:sz w:val="20"/>
              </w:rPr>
              <w:t>Matematici speciale</w:t>
            </w:r>
            <w:r w:rsidRPr="009A3B26">
              <w:rPr>
                <w:sz w:val="20"/>
              </w:rPr>
              <w:t>, Editura ALL, 1998</w:t>
            </w:r>
            <w:r>
              <w:rPr>
                <w:sz w:val="20"/>
              </w:rPr>
              <w:t>.</w:t>
            </w:r>
          </w:p>
          <w:p w14:paraId="399FDE17" w14:textId="77777777" w:rsidR="00BB796D" w:rsidRDefault="00BB796D" w:rsidP="00BB796D">
            <w:pPr>
              <w:pStyle w:val="TableParagraph"/>
              <w:spacing w:before="1"/>
              <w:ind w:left="30"/>
              <w:rPr>
                <w:sz w:val="20"/>
              </w:rPr>
            </w:pPr>
            <w:r>
              <w:rPr>
                <w:sz w:val="20"/>
              </w:rPr>
              <w:t xml:space="preserve">3. </w:t>
            </w:r>
            <w:r w:rsidRPr="00160FA5">
              <w:rPr>
                <w:sz w:val="20"/>
              </w:rPr>
              <w:t xml:space="preserve">Alexandru Negrescu, </w:t>
            </w:r>
            <w:r w:rsidRPr="00160FA5">
              <w:rPr>
                <w:i/>
                <w:sz w:val="20"/>
              </w:rPr>
              <w:t>Algebră liniară. O abordare prietenoasă</w:t>
            </w:r>
            <w:r w:rsidRPr="00160FA5">
              <w:rPr>
                <w:sz w:val="20"/>
              </w:rPr>
              <w:t>, Editura Po</w:t>
            </w:r>
            <w:r>
              <w:rPr>
                <w:sz w:val="20"/>
              </w:rPr>
              <w:t xml:space="preserve">litehnica Press, </w:t>
            </w:r>
            <w:r w:rsidRPr="00160FA5">
              <w:rPr>
                <w:sz w:val="20"/>
              </w:rPr>
              <w:t>2023.</w:t>
            </w:r>
          </w:p>
          <w:p w14:paraId="399FDE18" w14:textId="77777777" w:rsidR="00BB796D" w:rsidRDefault="00BB796D" w:rsidP="00BB796D">
            <w:pPr>
              <w:pStyle w:val="TableParagraph"/>
              <w:spacing w:before="1"/>
              <w:ind w:left="30"/>
              <w:rPr>
                <w:sz w:val="20"/>
              </w:rPr>
            </w:pPr>
            <w:r>
              <w:rPr>
                <w:sz w:val="20"/>
              </w:rPr>
              <w:t xml:space="preserve">4. </w:t>
            </w:r>
            <w:r w:rsidRPr="000E434A">
              <w:rPr>
                <w:sz w:val="20"/>
              </w:rPr>
              <w:t xml:space="preserve">Alina Petrescu-Niță, </w:t>
            </w:r>
            <w:r w:rsidRPr="000E434A">
              <w:rPr>
                <w:i/>
                <w:sz w:val="20"/>
              </w:rPr>
              <w:t>Algebră liniară aplicativă</w:t>
            </w:r>
            <w:r w:rsidRPr="000E434A">
              <w:rPr>
                <w:sz w:val="20"/>
              </w:rPr>
              <w:t>, Editura Politehnica Press, 2021.</w:t>
            </w:r>
          </w:p>
          <w:p w14:paraId="399FDE19" w14:textId="77777777" w:rsidR="00BB796D" w:rsidRDefault="00BB796D" w:rsidP="00BB796D">
            <w:pPr>
              <w:pStyle w:val="TableParagraph"/>
              <w:spacing w:before="1"/>
              <w:ind w:left="30"/>
              <w:rPr>
                <w:sz w:val="20"/>
              </w:rPr>
            </w:pPr>
            <w:r>
              <w:rPr>
                <w:sz w:val="20"/>
              </w:rPr>
              <w:t xml:space="preserve">5. </w:t>
            </w:r>
            <w:r w:rsidRPr="002641BE">
              <w:rPr>
                <w:sz w:val="20"/>
              </w:rPr>
              <w:t xml:space="preserve">Constantin Radu, </w:t>
            </w:r>
            <w:r w:rsidRPr="002641BE">
              <w:rPr>
                <w:i/>
                <w:sz w:val="20"/>
              </w:rPr>
              <w:t>Algebră liniară, geometrie analitică și diferențială</w:t>
            </w:r>
            <w:r w:rsidRPr="002641BE">
              <w:rPr>
                <w:sz w:val="20"/>
              </w:rPr>
              <w:t>, Editura ALL, București, 1998.</w:t>
            </w:r>
          </w:p>
          <w:p w14:paraId="399FDE1A" w14:textId="77777777" w:rsidR="005B280E" w:rsidRDefault="005B280E" w:rsidP="00BB796D">
            <w:pPr>
              <w:pStyle w:val="TableParagraph"/>
              <w:spacing w:before="1"/>
              <w:ind w:left="30"/>
              <w:rPr>
                <w:sz w:val="20"/>
              </w:rPr>
            </w:pPr>
          </w:p>
          <w:p w14:paraId="399FDE1B" w14:textId="77777777" w:rsidR="005B280E" w:rsidRDefault="005B280E" w:rsidP="005B280E">
            <w:pPr>
              <w:pStyle w:val="TableParagraph"/>
              <w:spacing w:before="1"/>
              <w:ind w:left="30"/>
              <w:rPr>
                <w:sz w:val="20"/>
              </w:rPr>
            </w:pPr>
            <w:r w:rsidRPr="0070677B">
              <w:rPr>
                <w:b/>
                <w:sz w:val="20"/>
              </w:rPr>
              <w:t>Ecuații diferențiale</w:t>
            </w:r>
            <w:r>
              <w:rPr>
                <w:sz w:val="20"/>
              </w:rPr>
              <w:t xml:space="preserve"> – Tematică</w:t>
            </w:r>
          </w:p>
          <w:p w14:paraId="399FDE1C" w14:textId="77777777" w:rsidR="005B280E" w:rsidRDefault="005B280E" w:rsidP="005B280E">
            <w:pPr>
              <w:pStyle w:val="TableParagraph"/>
              <w:spacing w:before="1"/>
              <w:ind w:left="30"/>
              <w:rPr>
                <w:sz w:val="20"/>
              </w:rPr>
            </w:pPr>
          </w:p>
          <w:p w14:paraId="399FDE1D" w14:textId="77777777" w:rsidR="005B280E" w:rsidRPr="0070677B" w:rsidRDefault="005B280E" w:rsidP="005B280E">
            <w:pPr>
              <w:pStyle w:val="TableParagraph"/>
              <w:spacing w:before="1"/>
              <w:ind w:left="30"/>
              <w:rPr>
                <w:sz w:val="20"/>
              </w:rPr>
            </w:pPr>
            <w:r w:rsidRPr="0070677B">
              <w:rPr>
                <w:sz w:val="20"/>
              </w:rPr>
              <w:t>Ecuaţii diferenţiale ordinare.</w:t>
            </w:r>
          </w:p>
          <w:p w14:paraId="399FDE1E" w14:textId="77777777" w:rsidR="005B280E" w:rsidRPr="0070677B" w:rsidRDefault="005B280E" w:rsidP="005B280E">
            <w:pPr>
              <w:pStyle w:val="TableParagraph"/>
              <w:spacing w:before="1"/>
              <w:ind w:left="30"/>
              <w:rPr>
                <w:sz w:val="20"/>
              </w:rPr>
            </w:pPr>
            <w:r w:rsidRPr="0070677B">
              <w:rPr>
                <w:sz w:val="20"/>
              </w:rPr>
              <w:t>Teorema de existenţă şi unicitate. Problema Cauchy.</w:t>
            </w:r>
          </w:p>
          <w:p w14:paraId="399FDE1F" w14:textId="77777777" w:rsidR="005B280E" w:rsidRPr="0070677B" w:rsidRDefault="005B280E" w:rsidP="005B280E">
            <w:pPr>
              <w:pStyle w:val="TableParagraph"/>
              <w:spacing w:before="1"/>
              <w:ind w:left="30"/>
              <w:rPr>
                <w:sz w:val="20"/>
              </w:rPr>
            </w:pPr>
            <w:r w:rsidRPr="0070677B">
              <w:rPr>
                <w:sz w:val="20"/>
              </w:rPr>
              <w:t>Sisteme diferenţiale liniare.</w:t>
            </w:r>
          </w:p>
          <w:p w14:paraId="399FDE20" w14:textId="77777777" w:rsidR="005B280E" w:rsidRPr="0070677B" w:rsidRDefault="005B280E" w:rsidP="005B280E">
            <w:pPr>
              <w:pStyle w:val="TableParagraph"/>
              <w:spacing w:before="1"/>
              <w:ind w:left="30"/>
              <w:rPr>
                <w:sz w:val="20"/>
              </w:rPr>
            </w:pPr>
            <w:r w:rsidRPr="0070677B">
              <w:rPr>
                <w:sz w:val="20"/>
              </w:rPr>
              <w:t>Exponentiala unei matrice</w:t>
            </w:r>
          </w:p>
          <w:p w14:paraId="399FDE21" w14:textId="77777777" w:rsidR="005B280E" w:rsidRPr="0070677B" w:rsidRDefault="005B280E" w:rsidP="005B280E">
            <w:pPr>
              <w:pStyle w:val="TableParagraph"/>
              <w:spacing w:before="1"/>
              <w:ind w:left="30"/>
              <w:rPr>
                <w:sz w:val="20"/>
              </w:rPr>
            </w:pPr>
            <w:r w:rsidRPr="0070677B">
              <w:rPr>
                <w:sz w:val="20"/>
              </w:rPr>
              <w:t>Ecuaţii liniare de ordin superior.</w:t>
            </w:r>
          </w:p>
          <w:p w14:paraId="399FDE22" w14:textId="77777777" w:rsidR="005B280E" w:rsidRPr="0070677B" w:rsidRDefault="005B280E" w:rsidP="005B280E">
            <w:pPr>
              <w:pStyle w:val="TableParagraph"/>
              <w:spacing w:before="1"/>
              <w:ind w:left="30"/>
              <w:rPr>
                <w:sz w:val="20"/>
              </w:rPr>
            </w:pPr>
            <w:r w:rsidRPr="0070677B">
              <w:rPr>
                <w:sz w:val="20"/>
              </w:rPr>
              <w:t>Ecuaţii cu derivate parţiale de ordinul I.</w:t>
            </w:r>
          </w:p>
          <w:p w14:paraId="399FDE23" w14:textId="77777777" w:rsidR="005B280E" w:rsidRPr="0070677B" w:rsidRDefault="005B280E" w:rsidP="005B280E">
            <w:pPr>
              <w:pStyle w:val="TableParagraph"/>
              <w:spacing w:before="1"/>
              <w:ind w:left="30"/>
              <w:rPr>
                <w:sz w:val="20"/>
              </w:rPr>
            </w:pPr>
            <w:r w:rsidRPr="0070677B">
              <w:rPr>
                <w:sz w:val="20"/>
              </w:rPr>
              <w:t>Câmp scalar, câmp vectorial. Linii şi suprafeţe de câmp.</w:t>
            </w:r>
          </w:p>
          <w:p w14:paraId="399FDE24" w14:textId="77777777" w:rsidR="005B280E" w:rsidRPr="0070677B" w:rsidRDefault="005B280E" w:rsidP="005B280E">
            <w:pPr>
              <w:pStyle w:val="TableParagraph"/>
              <w:spacing w:before="1"/>
              <w:ind w:left="30"/>
              <w:rPr>
                <w:sz w:val="20"/>
              </w:rPr>
            </w:pPr>
            <w:r w:rsidRPr="0070677B">
              <w:rPr>
                <w:sz w:val="20"/>
              </w:rPr>
              <w:t>Câmpuri irotaționale și solenoidale.</w:t>
            </w:r>
          </w:p>
          <w:p w14:paraId="399FDE25" w14:textId="77777777" w:rsidR="005B280E" w:rsidRPr="0070677B" w:rsidRDefault="005B280E" w:rsidP="005B280E">
            <w:pPr>
              <w:pStyle w:val="TableParagraph"/>
              <w:spacing w:before="1"/>
              <w:ind w:left="30"/>
              <w:rPr>
                <w:sz w:val="20"/>
              </w:rPr>
            </w:pPr>
            <w:r w:rsidRPr="0070677B">
              <w:rPr>
                <w:sz w:val="20"/>
              </w:rPr>
              <w:t>Gradient, rotor, divergenţă, laplacian.</w:t>
            </w:r>
          </w:p>
          <w:p w14:paraId="399FDE26" w14:textId="77777777" w:rsidR="005B280E" w:rsidRPr="0070677B" w:rsidRDefault="005B280E" w:rsidP="005B280E">
            <w:pPr>
              <w:pStyle w:val="TableParagraph"/>
              <w:spacing w:before="1"/>
              <w:ind w:left="30"/>
              <w:rPr>
                <w:sz w:val="20"/>
              </w:rPr>
            </w:pPr>
            <w:r w:rsidRPr="0070677B">
              <w:rPr>
                <w:sz w:val="20"/>
              </w:rPr>
              <w:t>Calcul cu Nabla.</w:t>
            </w:r>
          </w:p>
          <w:p w14:paraId="399FDE27" w14:textId="77777777" w:rsidR="005B280E" w:rsidRPr="0070677B" w:rsidRDefault="005B280E" w:rsidP="005B280E">
            <w:pPr>
              <w:pStyle w:val="TableParagraph"/>
              <w:spacing w:before="1"/>
              <w:ind w:left="30"/>
              <w:rPr>
                <w:sz w:val="20"/>
              </w:rPr>
            </w:pPr>
            <w:r w:rsidRPr="0070677B">
              <w:rPr>
                <w:sz w:val="20"/>
              </w:rPr>
              <w:t>Coordonate curbilinii. Parametrii lui Lame.</w:t>
            </w:r>
          </w:p>
          <w:p w14:paraId="399FDE28" w14:textId="77777777" w:rsidR="005B280E" w:rsidRPr="0070677B" w:rsidRDefault="005B280E" w:rsidP="005B280E">
            <w:pPr>
              <w:pStyle w:val="TableParagraph"/>
              <w:spacing w:before="1"/>
              <w:ind w:left="30"/>
              <w:rPr>
                <w:sz w:val="20"/>
              </w:rPr>
            </w:pPr>
            <w:r w:rsidRPr="0070677B">
              <w:rPr>
                <w:sz w:val="20"/>
              </w:rPr>
              <w:t>Gradientul, rotorul, divergenţa şi laplacianul în coordonate curbilinii.</w:t>
            </w:r>
          </w:p>
          <w:p w14:paraId="399FDE29" w14:textId="77777777" w:rsidR="005B280E" w:rsidRPr="00317074" w:rsidRDefault="005B280E" w:rsidP="005B280E">
            <w:pPr>
              <w:pStyle w:val="TableParagraph"/>
              <w:spacing w:before="1"/>
              <w:ind w:left="30"/>
              <w:rPr>
                <w:sz w:val="20"/>
              </w:rPr>
            </w:pPr>
            <w:r w:rsidRPr="0070677B">
              <w:rPr>
                <w:sz w:val="20"/>
              </w:rPr>
              <w:t>Formule integrale. Aplicaţii la circulaţia şi fluxul vectorilor</w:t>
            </w:r>
          </w:p>
          <w:p w14:paraId="399FDE2A" w14:textId="77777777" w:rsidR="005B280E" w:rsidRDefault="005B280E" w:rsidP="005B280E">
            <w:pPr>
              <w:pStyle w:val="TableParagraph"/>
              <w:spacing w:before="1"/>
              <w:ind w:left="30"/>
              <w:rPr>
                <w:sz w:val="20"/>
              </w:rPr>
            </w:pPr>
          </w:p>
          <w:p w14:paraId="399FDE2B" w14:textId="77777777" w:rsidR="005B280E" w:rsidRDefault="005B280E" w:rsidP="005B280E">
            <w:pPr>
              <w:pStyle w:val="TableParagraph"/>
              <w:spacing w:before="1"/>
              <w:ind w:left="30"/>
              <w:rPr>
                <w:sz w:val="20"/>
              </w:rPr>
            </w:pPr>
            <w:r w:rsidRPr="0070677B">
              <w:rPr>
                <w:b/>
                <w:sz w:val="20"/>
              </w:rPr>
              <w:t>Ecuații diferențiale</w:t>
            </w:r>
            <w:r>
              <w:rPr>
                <w:sz w:val="20"/>
              </w:rPr>
              <w:t xml:space="preserve"> – Bibliografie</w:t>
            </w:r>
          </w:p>
          <w:p w14:paraId="399FDE2C" w14:textId="77777777" w:rsidR="005B280E" w:rsidRDefault="005B280E" w:rsidP="005B280E">
            <w:pPr>
              <w:pStyle w:val="TableParagraph"/>
              <w:spacing w:before="1"/>
              <w:ind w:left="30"/>
              <w:rPr>
                <w:sz w:val="20"/>
              </w:rPr>
            </w:pPr>
          </w:p>
          <w:p w14:paraId="399FDE2D" w14:textId="77777777" w:rsidR="005B280E" w:rsidRDefault="005B280E" w:rsidP="005B280E">
            <w:pPr>
              <w:pStyle w:val="TableParagraph"/>
              <w:spacing w:before="1"/>
              <w:ind w:left="30"/>
              <w:rPr>
                <w:sz w:val="20"/>
              </w:rPr>
            </w:pPr>
            <w:r>
              <w:rPr>
                <w:sz w:val="20"/>
              </w:rPr>
              <w:t xml:space="preserve">1. </w:t>
            </w:r>
            <w:r w:rsidRPr="00317074">
              <w:rPr>
                <w:sz w:val="20"/>
              </w:rPr>
              <w:t xml:space="preserve">Viorel Barbu, </w:t>
            </w:r>
            <w:r w:rsidRPr="00A86B34">
              <w:rPr>
                <w:i/>
                <w:sz w:val="20"/>
              </w:rPr>
              <w:t>Ecuații diferențiale</w:t>
            </w:r>
            <w:r>
              <w:rPr>
                <w:sz w:val="20"/>
              </w:rPr>
              <w:t>, Editura J</w:t>
            </w:r>
            <w:r w:rsidRPr="00317074">
              <w:rPr>
                <w:sz w:val="20"/>
              </w:rPr>
              <w:t>unimea, 1985.</w:t>
            </w:r>
          </w:p>
          <w:p w14:paraId="399FDE2E" w14:textId="77777777" w:rsidR="005B280E" w:rsidRPr="0000091A" w:rsidRDefault="005B280E" w:rsidP="005B280E">
            <w:pPr>
              <w:pStyle w:val="TableParagraph"/>
              <w:spacing w:before="1"/>
              <w:ind w:left="30"/>
              <w:rPr>
                <w:sz w:val="20"/>
              </w:rPr>
            </w:pPr>
            <w:r>
              <w:rPr>
                <w:sz w:val="20"/>
              </w:rPr>
              <w:t xml:space="preserve">2. </w:t>
            </w:r>
            <w:r w:rsidRPr="0000091A">
              <w:rPr>
                <w:sz w:val="20"/>
              </w:rPr>
              <w:t xml:space="preserve">Ioan Bacalu, Cristina Şerbănescu, </w:t>
            </w:r>
            <w:r w:rsidRPr="0000091A">
              <w:rPr>
                <w:i/>
                <w:sz w:val="20"/>
              </w:rPr>
              <w:t>Ecuaţii diferenţiale. Culegere de probleme. Compendiu</w:t>
            </w:r>
            <w:r w:rsidRPr="0000091A">
              <w:rPr>
                <w:sz w:val="20"/>
              </w:rPr>
              <w:t>, Editura Printech, 2013.</w:t>
            </w:r>
          </w:p>
          <w:p w14:paraId="399FDE2F" w14:textId="77777777" w:rsidR="005B280E" w:rsidRDefault="005B280E" w:rsidP="005B280E">
            <w:pPr>
              <w:pStyle w:val="TableParagraph"/>
              <w:spacing w:before="1"/>
              <w:ind w:left="30"/>
              <w:rPr>
                <w:sz w:val="20"/>
              </w:rPr>
            </w:pPr>
            <w:r>
              <w:rPr>
                <w:sz w:val="20"/>
              </w:rPr>
              <w:t xml:space="preserve">3. </w:t>
            </w:r>
            <w:r w:rsidRPr="009A3B26">
              <w:rPr>
                <w:sz w:val="20"/>
              </w:rPr>
              <w:t xml:space="preserve">Vasile Brînzănescu, Octavian Stănășilă, </w:t>
            </w:r>
            <w:r w:rsidRPr="00317074">
              <w:rPr>
                <w:i/>
                <w:sz w:val="20"/>
              </w:rPr>
              <w:t>Matematici speciale</w:t>
            </w:r>
            <w:r w:rsidRPr="009A3B26">
              <w:rPr>
                <w:sz w:val="20"/>
              </w:rPr>
              <w:t>, Editura ALL, 1998</w:t>
            </w:r>
            <w:r>
              <w:rPr>
                <w:sz w:val="20"/>
              </w:rPr>
              <w:t>.</w:t>
            </w:r>
          </w:p>
          <w:p w14:paraId="399FDE30" w14:textId="77777777" w:rsidR="007A5DD0" w:rsidRDefault="005B280E" w:rsidP="005B280E">
            <w:pPr>
              <w:pStyle w:val="TableParagraph"/>
              <w:spacing w:before="1"/>
              <w:ind w:left="30"/>
              <w:rPr>
                <w:sz w:val="20"/>
              </w:rPr>
            </w:pPr>
            <w:r>
              <w:rPr>
                <w:sz w:val="20"/>
              </w:rPr>
              <w:t xml:space="preserve">4. </w:t>
            </w:r>
            <w:r w:rsidRPr="0000091A">
              <w:rPr>
                <w:sz w:val="20"/>
              </w:rPr>
              <w:t xml:space="preserve">Teodor Stihi, Roxana Vidican, </w:t>
            </w:r>
            <w:r w:rsidRPr="0000091A">
              <w:rPr>
                <w:i/>
                <w:sz w:val="20"/>
              </w:rPr>
              <w:t>Algebră liniară, geometrie analitică şi diferenţială, ecuaţii diferenţiale, teoria câmpurilor</w:t>
            </w:r>
            <w:r w:rsidRPr="0000091A">
              <w:rPr>
                <w:sz w:val="20"/>
              </w:rPr>
              <w:t>, Editura Fair Partners, 2006.</w:t>
            </w:r>
          </w:p>
        </w:tc>
      </w:tr>
      <w:tr w:rsidR="00BE6762" w14:paraId="399FDE3B" w14:textId="77777777" w:rsidTr="00113521">
        <w:trPr>
          <w:trHeight w:val="1798"/>
        </w:trPr>
        <w:tc>
          <w:tcPr>
            <w:tcW w:w="2501" w:type="dxa"/>
            <w:tcBorders>
              <w:left w:val="double" w:sz="6" w:space="0" w:color="33CCFF"/>
            </w:tcBorders>
          </w:tcPr>
          <w:p w14:paraId="399FDE32" w14:textId="77777777" w:rsidR="00BE6762" w:rsidRDefault="00030580">
            <w:pPr>
              <w:pStyle w:val="TableParagraph"/>
              <w:rPr>
                <w:b/>
              </w:rPr>
            </w:pPr>
            <w:r>
              <w:rPr>
                <w:b/>
              </w:rPr>
              <w:lastRenderedPageBreak/>
              <w:t>D</w:t>
            </w:r>
            <w:r w:rsidR="00BE6762" w:rsidRPr="00BE6762">
              <w:rPr>
                <w:b/>
              </w:rPr>
              <w:t>escrierea procedurii de concurs</w:t>
            </w:r>
          </w:p>
        </w:tc>
        <w:tc>
          <w:tcPr>
            <w:tcW w:w="7832" w:type="dxa"/>
            <w:tcBorders>
              <w:right w:val="double" w:sz="6" w:space="0" w:color="33CCFF"/>
            </w:tcBorders>
          </w:tcPr>
          <w:p w14:paraId="399FDE33" w14:textId="77777777" w:rsidR="00BE6762" w:rsidRPr="00BE6762" w:rsidRDefault="00764883" w:rsidP="00BE6762">
            <w:pPr>
              <w:pStyle w:val="TableParagraph"/>
              <w:spacing w:before="18"/>
              <w:ind w:left="30" w:right="8"/>
              <w:jc w:val="both"/>
              <w:rPr>
                <w:sz w:val="20"/>
              </w:rPr>
            </w:pPr>
            <w:r>
              <w:rPr>
                <w:sz w:val="20"/>
              </w:rPr>
              <w:t>C</w:t>
            </w:r>
            <w:r w:rsidR="000C5D54" w:rsidRPr="000C5D54">
              <w:rPr>
                <w:sz w:val="20"/>
              </w:rPr>
              <w:t xml:space="preserve">andidatul </w:t>
            </w:r>
            <w:r w:rsidR="006B7281">
              <w:rPr>
                <w:sz w:val="20"/>
              </w:rPr>
              <w:t>va fi evaluat de către</w:t>
            </w:r>
            <w:r w:rsidR="00F7718C">
              <w:rPr>
                <w:sz w:val="20"/>
              </w:rPr>
              <w:t xml:space="preserve"> </w:t>
            </w:r>
            <w:r w:rsidR="00AE4CF5">
              <w:rPr>
                <w:sz w:val="20"/>
              </w:rPr>
              <w:t>c</w:t>
            </w:r>
            <w:r w:rsidR="00BE6762" w:rsidRPr="00BE6762">
              <w:rPr>
                <w:sz w:val="20"/>
              </w:rPr>
              <w:t xml:space="preserve">omisia de concurs din perspectiva: </w:t>
            </w:r>
          </w:p>
          <w:p w14:paraId="399FDE34" w14:textId="77777777" w:rsidR="00BE6762" w:rsidRDefault="00BE6762" w:rsidP="00BE6762">
            <w:pPr>
              <w:pStyle w:val="TableParagraph"/>
              <w:spacing w:before="18"/>
              <w:ind w:left="30" w:right="8"/>
              <w:jc w:val="both"/>
              <w:rPr>
                <w:sz w:val="20"/>
              </w:rPr>
            </w:pPr>
            <w:r w:rsidRPr="00BE6762">
              <w:rPr>
                <w:sz w:val="20"/>
              </w:rPr>
              <w:t>a) relevanţ</w:t>
            </w:r>
            <w:r w:rsidR="000C5D54">
              <w:rPr>
                <w:sz w:val="20"/>
              </w:rPr>
              <w:t>ei</w:t>
            </w:r>
            <w:r w:rsidRPr="00BE6762">
              <w:rPr>
                <w:sz w:val="20"/>
              </w:rPr>
              <w:t xml:space="preserve"> şi impactul</w:t>
            </w:r>
            <w:r w:rsidR="000C5D54">
              <w:rPr>
                <w:sz w:val="20"/>
              </w:rPr>
              <w:t>ui</w:t>
            </w:r>
            <w:r w:rsidRPr="00BE6762">
              <w:rPr>
                <w:sz w:val="20"/>
              </w:rPr>
              <w:t xml:space="preserve"> rezultatelor ştiinţifice;</w:t>
            </w:r>
          </w:p>
          <w:p w14:paraId="399FDE35" w14:textId="77777777" w:rsidR="00BE6762" w:rsidRDefault="00BE6762" w:rsidP="00BE6762">
            <w:pPr>
              <w:pStyle w:val="TableParagraph"/>
              <w:spacing w:before="18"/>
              <w:ind w:left="30" w:right="8"/>
              <w:jc w:val="both"/>
              <w:rPr>
                <w:sz w:val="20"/>
              </w:rPr>
            </w:pPr>
            <w:r w:rsidRPr="00BE6762">
              <w:rPr>
                <w:sz w:val="20"/>
              </w:rPr>
              <w:t>b) capacit</w:t>
            </w:r>
            <w:r w:rsidR="00142E6E">
              <w:rPr>
                <w:sz w:val="20"/>
              </w:rPr>
              <w:t>ăț</w:t>
            </w:r>
            <w:r w:rsidR="000C5D54">
              <w:rPr>
                <w:sz w:val="20"/>
              </w:rPr>
              <w:t>ii</w:t>
            </w:r>
            <w:r w:rsidRPr="00BE6762">
              <w:rPr>
                <w:sz w:val="20"/>
              </w:rPr>
              <w:t xml:space="preserve"> candidatului de a îndruma studenţi sau tineri cercetători;</w:t>
            </w:r>
          </w:p>
          <w:p w14:paraId="399FDE36" w14:textId="77777777" w:rsidR="00BE6762" w:rsidRDefault="00BE6762" w:rsidP="00BE6762">
            <w:pPr>
              <w:pStyle w:val="TableParagraph"/>
              <w:spacing w:before="18"/>
              <w:ind w:left="30" w:right="8"/>
              <w:jc w:val="both"/>
              <w:rPr>
                <w:sz w:val="20"/>
              </w:rPr>
            </w:pPr>
            <w:r w:rsidRPr="00BE6762">
              <w:rPr>
                <w:sz w:val="20"/>
              </w:rPr>
              <w:t>c) competenţe</w:t>
            </w:r>
            <w:r w:rsidR="000C5D54">
              <w:rPr>
                <w:sz w:val="20"/>
              </w:rPr>
              <w:t>i</w:t>
            </w:r>
            <w:r w:rsidRPr="00BE6762">
              <w:rPr>
                <w:sz w:val="20"/>
              </w:rPr>
              <w:t xml:space="preserve"> didactice; </w:t>
            </w:r>
          </w:p>
          <w:p w14:paraId="399FDE37" w14:textId="77777777" w:rsidR="00BE6762" w:rsidRPr="00BE6762" w:rsidRDefault="00BE6762" w:rsidP="00BE6762">
            <w:pPr>
              <w:pStyle w:val="TableParagraph"/>
              <w:spacing w:before="18"/>
              <w:ind w:left="30" w:right="8"/>
              <w:jc w:val="both"/>
              <w:rPr>
                <w:sz w:val="20"/>
              </w:rPr>
            </w:pPr>
            <w:r w:rsidRPr="00BE6762">
              <w:rPr>
                <w:sz w:val="20"/>
              </w:rPr>
              <w:t>d) capacit</w:t>
            </w:r>
            <w:r w:rsidR="00142E6E">
              <w:rPr>
                <w:sz w:val="20"/>
              </w:rPr>
              <w:t>ăț</w:t>
            </w:r>
            <w:r w:rsidR="000C5D54">
              <w:rPr>
                <w:sz w:val="20"/>
              </w:rPr>
              <w:t>ii</w:t>
            </w:r>
            <w:r w:rsidR="00142E6E">
              <w:rPr>
                <w:sz w:val="20"/>
              </w:rPr>
              <w:t xml:space="preserve"> </w:t>
            </w:r>
            <w:r w:rsidRPr="00BE6762">
              <w:rPr>
                <w:sz w:val="20"/>
              </w:rPr>
              <w:t xml:space="preserve">de a transfera cunoştinţele sale către mediul economic sau social ori de a populariza propriile rezultate ştiinţifice; </w:t>
            </w:r>
          </w:p>
          <w:p w14:paraId="399FDE38" w14:textId="77777777" w:rsidR="00BE6762" w:rsidRDefault="00BE6762" w:rsidP="00BE6762">
            <w:pPr>
              <w:pStyle w:val="TableParagraph"/>
              <w:spacing w:before="18"/>
              <w:ind w:left="30" w:right="8"/>
              <w:jc w:val="both"/>
              <w:rPr>
                <w:sz w:val="20"/>
              </w:rPr>
            </w:pPr>
            <w:r w:rsidRPr="00BE6762">
              <w:rPr>
                <w:sz w:val="20"/>
              </w:rPr>
              <w:t xml:space="preserve">e) </w:t>
            </w:r>
            <w:r w:rsidR="000C5D54" w:rsidRPr="000C5D54">
              <w:rPr>
                <w:sz w:val="20"/>
              </w:rPr>
              <w:t>capacit</w:t>
            </w:r>
            <w:r w:rsidR="00142E6E">
              <w:rPr>
                <w:sz w:val="20"/>
              </w:rPr>
              <w:t>ăț</w:t>
            </w:r>
            <w:r w:rsidR="000C5D54" w:rsidRPr="000C5D54">
              <w:rPr>
                <w:sz w:val="20"/>
              </w:rPr>
              <w:t>ii</w:t>
            </w:r>
            <w:r w:rsidR="00142E6E">
              <w:rPr>
                <w:sz w:val="20"/>
              </w:rPr>
              <w:t xml:space="preserve"> </w:t>
            </w:r>
            <w:r w:rsidRPr="00BE6762">
              <w:rPr>
                <w:sz w:val="20"/>
              </w:rPr>
              <w:t>de a lucra în echipă şi eficienţa colaborărilor ştiinţifice ale acestuia, în funcţie de specificul domeniului;</w:t>
            </w:r>
          </w:p>
          <w:p w14:paraId="399FDE39" w14:textId="77777777" w:rsidR="00BE6762" w:rsidRDefault="00BE6762" w:rsidP="00BE6762">
            <w:pPr>
              <w:pStyle w:val="TableParagraph"/>
              <w:spacing w:before="18"/>
              <w:ind w:left="30" w:right="8"/>
              <w:jc w:val="both"/>
              <w:rPr>
                <w:sz w:val="20"/>
              </w:rPr>
            </w:pPr>
            <w:r w:rsidRPr="00BE6762">
              <w:rPr>
                <w:sz w:val="20"/>
              </w:rPr>
              <w:t xml:space="preserve">f) </w:t>
            </w:r>
            <w:r w:rsidR="000C5D54" w:rsidRPr="000C5D54">
              <w:rPr>
                <w:sz w:val="20"/>
              </w:rPr>
              <w:t>capacit</w:t>
            </w:r>
            <w:r w:rsidR="00142E6E">
              <w:rPr>
                <w:sz w:val="20"/>
              </w:rPr>
              <w:t>ăț</w:t>
            </w:r>
            <w:r w:rsidR="000C5D54" w:rsidRPr="000C5D54">
              <w:rPr>
                <w:sz w:val="20"/>
              </w:rPr>
              <w:t>ii</w:t>
            </w:r>
            <w:r w:rsidR="00142E6E">
              <w:rPr>
                <w:sz w:val="20"/>
              </w:rPr>
              <w:t xml:space="preserve"> </w:t>
            </w:r>
            <w:r w:rsidRPr="00BE6762">
              <w:rPr>
                <w:sz w:val="20"/>
              </w:rPr>
              <w:t>de a derula sau conduce proiecte de cercetare-dezvoltare;</w:t>
            </w:r>
          </w:p>
          <w:p w14:paraId="399FDE3A" w14:textId="77777777" w:rsidR="00BE6762" w:rsidRDefault="00BE6762" w:rsidP="00142E6E">
            <w:pPr>
              <w:pStyle w:val="TableParagraph"/>
              <w:spacing w:before="18"/>
              <w:ind w:left="30" w:right="8"/>
              <w:jc w:val="both"/>
              <w:rPr>
                <w:sz w:val="20"/>
              </w:rPr>
            </w:pPr>
            <w:r w:rsidRPr="00BE6762">
              <w:rPr>
                <w:sz w:val="20"/>
              </w:rPr>
              <w:t>g) experienţ</w:t>
            </w:r>
            <w:r w:rsidR="00B9726E">
              <w:rPr>
                <w:sz w:val="20"/>
              </w:rPr>
              <w:t>ei</w:t>
            </w:r>
            <w:r w:rsidRPr="00BE6762">
              <w:rPr>
                <w:sz w:val="20"/>
              </w:rPr>
              <w:t xml:space="preserve"> profesional</w:t>
            </w:r>
            <w:r w:rsidR="00142E6E">
              <w:rPr>
                <w:sz w:val="20"/>
              </w:rPr>
              <w:t>e</w:t>
            </w:r>
            <w:r w:rsidRPr="00BE6762">
              <w:rPr>
                <w:sz w:val="20"/>
              </w:rPr>
              <w:t xml:space="preserve"> în alte instituţii decât </w:t>
            </w:r>
            <w:r w:rsidR="00B9726E">
              <w:rPr>
                <w:sz w:val="20"/>
              </w:rPr>
              <w:t>UPB</w:t>
            </w:r>
            <w:r w:rsidR="00142E6E">
              <w:rPr>
                <w:sz w:val="20"/>
              </w:rPr>
              <w:t>.</w:t>
            </w:r>
          </w:p>
        </w:tc>
      </w:tr>
      <w:tr w:rsidR="00BE6762" w14:paraId="399FDE40" w14:textId="77777777" w:rsidTr="00113521">
        <w:trPr>
          <w:trHeight w:val="1086"/>
        </w:trPr>
        <w:tc>
          <w:tcPr>
            <w:tcW w:w="2501" w:type="dxa"/>
            <w:tcBorders>
              <w:left w:val="double" w:sz="6" w:space="0" w:color="33CCFF"/>
            </w:tcBorders>
          </w:tcPr>
          <w:p w14:paraId="399FDE3C" w14:textId="77777777" w:rsidR="00BE6762" w:rsidRPr="00BE6762" w:rsidRDefault="00C27665" w:rsidP="00BE6762">
            <w:pPr>
              <w:pStyle w:val="TableParagraph"/>
              <w:rPr>
                <w:b/>
              </w:rPr>
            </w:pPr>
            <w:r>
              <w:rPr>
                <w:b/>
              </w:rPr>
              <w:t>L</w:t>
            </w:r>
            <w:r w:rsidR="00BE6762" w:rsidRPr="00BE6762">
              <w:rPr>
                <w:b/>
              </w:rPr>
              <w:t>ista complet</w:t>
            </w:r>
            <w:r>
              <w:rPr>
                <w:b/>
              </w:rPr>
              <w:t>ă</w:t>
            </w:r>
            <w:r w:rsidR="00BE6762" w:rsidRPr="00BE6762">
              <w:rPr>
                <w:b/>
              </w:rPr>
              <w:t xml:space="preserve"> a documentelor pe care </w:t>
            </w:r>
          </w:p>
          <w:p w14:paraId="399FDE3D" w14:textId="77777777" w:rsidR="00BE6762" w:rsidRPr="00BE6762" w:rsidRDefault="00F7718C" w:rsidP="00C27665">
            <w:pPr>
              <w:pStyle w:val="TableParagraph"/>
              <w:rPr>
                <w:b/>
              </w:rPr>
            </w:pPr>
            <w:r>
              <w:rPr>
                <w:b/>
              </w:rPr>
              <w:t>c</w:t>
            </w:r>
            <w:r w:rsidR="00BE6762" w:rsidRPr="00BE6762">
              <w:rPr>
                <w:b/>
              </w:rPr>
              <w:t>andida</w:t>
            </w:r>
            <w:r w:rsidR="00C27665">
              <w:rPr>
                <w:b/>
              </w:rPr>
              <w:t>ț</w:t>
            </w:r>
            <w:r w:rsidR="00BE6762" w:rsidRPr="00BE6762">
              <w:rPr>
                <w:b/>
              </w:rPr>
              <w:t>ii trebuie s</w:t>
            </w:r>
            <w:r w:rsidR="00C27665">
              <w:rPr>
                <w:b/>
              </w:rPr>
              <w:t>ă</w:t>
            </w:r>
            <w:r w:rsidR="00BE6762" w:rsidRPr="00BE6762">
              <w:rPr>
                <w:b/>
              </w:rPr>
              <w:t xml:space="preserve"> le includ</w:t>
            </w:r>
            <w:r w:rsidR="00C27665">
              <w:rPr>
                <w:b/>
              </w:rPr>
              <w:t>ă</w:t>
            </w:r>
            <w:r w:rsidR="00BE6762" w:rsidRPr="00BE6762">
              <w:rPr>
                <w:b/>
              </w:rPr>
              <w:t xml:space="preserve"> în dosarul de concurs</w:t>
            </w:r>
          </w:p>
        </w:tc>
        <w:tc>
          <w:tcPr>
            <w:tcW w:w="7832" w:type="dxa"/>
            <w:tcBorders>
              <w:right w:val="double" w:sz="6" w:space="0" w:color="33CCFF"/>
            </w:tcBorders>
          </w:tcPr>
          <w:p w14:paraId="399FDE3E" w14:textId="77777777" w:rsidR="00BE6762" w:rsidRDefault="004D1F60" w:rsidP="00BE6762">
            <w:pPr>
              <w:pStyle w:val="TableParagraph"/>
              <w:spacing w:before="18"/>
              <w:ind w:left="30" w:right="8"/>
              <w:jc w:val="both"/>
              <w:rPr>
                <w:sz w:val="20"/>
              </w:rPr>
            </w:pPr>
            <w:r>
              <w:rPr>
                <w:sz w:val="20"/>
              </w:rPr>
              <w:t xml:space="preserve">Conform </w:t>
            </w:r>
            <w:r w:rsidR="001F1846">
              <w:rPr>
                <w:sz w:val="20"/>
              </w:rPr>
              <w:t>cu m</w:t>
            </w:r>
            <w:r>
              <w:rPr>
                <w:sz w:val="20"/>
              </w:rPr>
              <w:t>etodologia privind ocuparea posturilor didactice și de cercetare vacante</w:t>
            </w:r>
          </w:p>
          <w:p w14:paraId="180DCC56" w14:textId="77777777" w:rsidR="00D2056E" w:rsidRPr="00D2056E" w:rsidRDefault="00D2056E" w:rsidP="00D2056E">
            <w:pPr>
              <w:pStyle w:val="TableParagraph"/>
            </w:pPr>
            <w:hyperlink r:id="rId5" w:history="1">
              <w:r w:rsidRPr="00D2056E">
                <w:rPr>
                  <w:rStyle w:val="Hyperlink"/>
                </w:rPr>
                <w:t>https://upb.ro/wp-content/uploads/2022/05/Metodologie-de-concurs-pentru-ocuparea-posturilor-didactice-si-de-cercetare-vacante-2024.pdf</w:t>
              </w:r>
            </w:hyperlink>
          </w:p>
          <w:p w14:paraId="399FDE3F" w14:textId="1C44D78C" w:rsidR="004D1F60" w:rsidRPr="00D73B49" w:rsidRDefault="004D1F60" w:rsidP="006762D0">
            <w:pPr>
              <w:pStyle w:val="TableParagraph"/>
              <w:spacing w:before="18"/>
              <w:ind w:left="30" w:right="8"/>
              <w:jc w:val="both"/>
              <w:rPr>
                <w:sz w:val="20"/>
              </w:rPr>
            </w:pPr>
          </w:p>
        </w:tc>
      </w:tr>
      <w:tr w:rsidR="00BE6762" w14:paraId="399FDE43" w14:textId="77777777" w:rsidTr="00113521">
        <w:trPr>
          <w:trHeight w:val="920"/>
        </w:trPr>
        <w:tc>
          <w:tcPr>
            <w:tcW w:w="2501" w:type="dxa"/>
            <w:tcBorders>
              <w:left w:val="double" w:sz="6" w:space="0" w:color="33CCFF"/>
            </w:tcBorders>
          </w:tcPr>
          <w:p w14:paraId="399FDE41" w14:textId="77777777" w:rsidR="00BE6762" w:rsidRPr="00BE6762" w:rsidRDefault="00C27665" w:rsidP="00BE6762">
            <w:pPr>
              <w:pStyle w:val="TableParagraph"/>
              <w:rPr>
                <w:b/>
              </w:rPr>
            </w:pPr>
            <w:r>
              <w:rPr>
                <w:b/>
              </w:rPr>
              <w:t>A</w:t>
            </w:r>
            <w:r w:rsidR="00BE6762" w:rsidRPr="00BE6762">
              <w:rPr>
                <w:b/>
              </w:rPr>
              <w:t>dresa la care trebuie transmis dosarul de concurs</w:t>
            </w:r>
          </w:p>
        </w:tc>
        <w:tc>
          <w:tcPr>
            <w:tcW w:w="7832" w:type="dxa"/>
            <w:tcBorders>
              <w:right w:val="double" w:sz="6" w:space="0" w:color="33CCFF"/>
            </w:tcBorders>
          </w:tcPr>
          <w:p w14:paraId="399FDE42" w14:textId="77777777" w:rsidR="0055753E" w:rsidRPr="00560273" w:rsidRDefault="00C56D3E" w:rsidP="00F7718C">
            <w:pPr>
              <w:pStyle w:val="Default"/>
              <w:jc w:val="both"/>
              <w:rPr>
                <w:rFonts w:ascii="Times New Roman" w:hAnsi="Times New Roman" w:cs="Times New Roman"/>
                <w:bCs/>
                <w:color w:val="auto"/>
                <w:lang w:val="ro-RO"/>
              </w:rPr>
            </w:pPr>
            <w:r>
              <w:rPr>
                <w:rFonts w:ascii="Times New Roman" w:hAnsi="Times New Roman" w:cs="Times New Roman"/>
                <w:bCs/>
                <w:color w:val="auto"/>
                <w:lang w:val="ro-RO"/>
              </w:rPr>
              <w:t>- R</w:t>
            </w:r>
            <w:r w:rsidR="00560273" w:rsidRPr="00E65B88">
              <w:rPr>
                <w:rFonts w:ascii="Times New Roman" w:hAnsi="Times New Roman" w:cs="Times New Roman"/>
                <w:bCs/>
                <w:color w:val="auto"/>
                <w:lang w:val="ro-RO"/>
              </w:rPr>
              <w:t>ectorat, camera R207</w:t>
            </w:r>
            <w:r w:rsidR="00B9514A">
              <w:rPr>
                <w:rFonts w:ascii="Times New Roman" w:hAnsi="Times New Roman" w:cs="Times New Roman"/>
                <w:bCs/>
                <w:color w:val="auto"/>
                <w:lang w:val="ro-RO"/>
              </w:rPr>
              <w:t xml:space="preserve"> (</w:t>
            </w:r>
            <w:r w:rsidR="00B9514A" w:rsidRPr="00B9514A">
              <w:rPr>
                <w:rFonts w:ascii="Times New Roman" w:hAnsi="Times New Roman" w:cs="Times New Roman"/>
                <w:bCs/>
                <w:color w:val="auto"/>
                <w:lang w:val="ro-RO"/>
              </w:rPr>
              <w:t>Splaiul Independenţei nr. 313, sector 6, Bucureşti, ROMANIA</w:t>
            </w:r>
            <w:r w:rsidR="00B9514A">
              <w:rPr>
                <w:rFonts w:ascii="Times New Roman" w:hAnsi="Times New Roman" w:cs="Times New Roman"/>
                <w:bCs/>
                <w:color w:val="auto"/>
                <w:lang w:val="ro-RO"/>
              </w:rPr>
              <w:t>)</w:t>
            </w:r>
          </w:p>
        </w:tc>
      </w:tr>
    </w:tbl>
    <w:p w14:paraId="399FDE44" w14:textId="77777777" w:rsidR="00BE6762" w:rsidRPr="00BE6762" w:rsidRDefault="00BE6762" w:rsidP="00F7718C">
      <w:pPr>
        <w:tabs>
          <w:tab w:val="left" w:pos="1500"/>
        </w:tabs>
      </w:pPr>
    </w:p>
    <w:sectPr w:rsidR="00BE6762" w:rsidRPr="00BE6762" w:rsidSect="00E74364">
      <w:type w:val="continuous"/>
      <w:pgSz w:w="11910" w:h="16840"/>
      <w:pgMar w:top="420" w:right="2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2089"/>
    <w:multiLevelType w:val="hybridMultilevel"/>
    <w:tmpl w:val="9CFAC540"/>
    <w:lvl w:ilvl="0" w:tplc="E4D2DD6E">
      <w:start w:val="10"/>
      <w:numFmt w:val="lowerLetter"/>
      <w:lvlText w:val="%1)"/>
      <w:lvlJc w:val="left"/>
      <w:pPr>
        <w:ind w:left="359" w:hanging="168"/>
      </w:pPr>
      <w:rPr>
        <w:rFonts w:ascii="Arial" w:eastAsia="Arial" w:hAnsi="Arial" w:cs="Arial" w:hint="default"/>
        <w:b w:val="0"/>
        <w:bCs w:val="0"/>
        <w:i w:val="0"/>
        <w:iCs w:val="0"/>
        <w:spacing w:val="0"/>
        <w:w w:val="99"/>
        <w:sz w:val="20"/>
        <w:szCs w:val="20"/>
        <w:lang w:val="ro-RO" w:eastAsia="en-US" w:bidi="ar-SA"/>
      </w:rPr>
    </w:lvl>
    <w:lvl w:ilvl="1" w:tplc="7674B4AE">
      <w:numFmt w:val="bullet"/>
      <w:lvlText w:val="•"/>
      <w:lvlJc w:val="left"/>
      <w:pPr>
        <w:ind w:left="1102" w:hanging="168"/>
      </w:pPr>
      <w:rPr>
        <w:rFonts w:hint="default"/>
        <w:lang w:val="ro-RO" w:eastAsia="en-US" w:bidi="ar-SA"/>
      </w:rPr>
    </w:lvl>
    <w:lvl w:ilvl="2" w:tplc="14008578">
      <w:numFmt w:val="bullet"/>
      <w:lvlText w:val="•"/>
      <w:lvlJc w:val="left"/>
      <w:pPr>
        <w:ind w:left="1845" w:hanging="168"/>
      </w:pPr>
      <w:rPr>
        <w:rFonts w:hint="default"/>
        <w:lang w:val="ro-RO" w:eastAsia="en-US" w:bidi="ar-SA"/>
      </w:rPr>
    </w:lvl>
    <w:lvl w:ilvl="3" w:tplc="F5BCD2C4">
      <w:numFmt w:val="bullet"/>
      <w:lvlText w:val="•"/>
      <w:lvlJc w:val="left"/>
      <w:pPr>
        <w:ind w:left="2588" w:hanging="168"/>
      </w:pPr>
      <w:rPr>
        <w:rFonts w:hint="default"/>
        <w:lang w:val="ro-RO" w:eastAsia="en-US" w:bidi="ar-SA"/>
      </w:rPr>
    </w:lvl>
    <w:lvl w:ilvl="4" w:tplc="3B7A3854">
      <w:numFmt w:val="bullet"/>
      <w:lvlText w:val="•"/>
      <w:lvlJc w:val="left"/>
      <w:pPr>
        <w:ind w:left="3330" w:hanging="168"/>
      </w:pPr>
      <w:rPr>
        <w:rFonts w:hint="default"/>
        <w:lang w:val="ro-RO" w:eastAsia="en-US" w:bidi="ar-SA"/>
      </w:rPr>
    </w:lvl>
    <w:lvl w:ilvl="5" w:tplc="55541144">
      <w:numFmt w:val="bullet"/>
      <w:lvlText w:val="•"/>
      <w:lvlJc w:val="left"/>
      <w:pPr>
        <w:ind w:left="4073" w:hanging="168"/>
      </w:pPr>
      <w:rPr>
        <w:rFonts w:hint="default"/>
        <w:lang w:val="ro-RO" w:eastAsia="en-US" w:bidi="ar-SA"/>
      </w:rPr>
    </w:lvl>
    <w:lvl w:ilvl="6" w:tplc="BD420EA6">
      <w:numFmt w:val="bullet"/>
      <w:lvlText w:val="•"/>
      <w:lvlJc w:val="left"/>
      <w:pPr>
        <w:ind w:left="4816" w:hanging="168"/>
      </w:pPr>
      <w:rPr>
        <w:rFonts w:hint="default"/>
        <w:lang w:val="ro-RO" w:eastAsia="en-US" w:bidi="ar-SA"/>
      </w:rPr>
    </w:lvl>
    <w:lvl w:ilvl="7" w:tplc="4204FF2C">
      <w:numFmt w:val="bullet"/>
      <w:lvlText w:val="•"/>
      <w:lvlJc w:val="left"/>
      <w:pPr>
        <w:ind w:left="5558" w:hanging="168"/>
      </w:pPr>
      <w:rPr>
        <w:rFonts w:hint="default"/>
        <w:lang w:val="ro-RO" w:eastAsia="en-US" w:bidi="ar-SA"/>
      </w:rPr>
    </w:lvl>
    <w:lvl w:ilvl="8" w:tplc="E844129C">
      <w:numFmt w:val="bullet"/>
      <w:lvlText w:val="•"/>
      <w:lvlJc w:val="left"/>
      <w:pPr>
        <w:ind w:left="6301" w:hanging="168"/>
      </w:pPr>
      <w:rPr>
        <w:rFonts w:hint="default"/>
        <w:lang w:val="ro-RO" w:eastAsia="en-US" w:bidi="ar-SA"/>
      </w:rPr>
    </w:lvl>
  </w:abstractNum>
  <w:abstractNum w:abstractNumId="1" w15:restartNumberingAfterBreak="0">
    <w:nsid w:val="0EAB5FF3"/>
    <w:multiLevelType w:val="hybridMultilevel"/>
    <w:tmpl w:val="B6F66A40"/>
    <w:lvl w:ilvl="0" w:tplc="7CAA0164">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1C412A99"/>
    <w:multiLevelType w:val="hybridMultilevel"/>
    <w:tmpl w:val="FB78EAA2"/>
    <w:lvl w:ilvl="0" w:tplc="083420C4">
      <w:start w:val="5"/>
      <w:numFmt w:val="lowerLetter"/>
      <w:lvlText w:val="%1)"/>
      <w:lvlJc w:val="left"/>
      <w:pPr>
        <w:ind w:left="426" w:hanging="235"/>
      </w:pPr>
      <w:rPr>
        <w:rFonts w:ascii="Arial" w:eastAsia="Arial" w:hAnsi="Arial" w:cs="Arial" w:hint="default"/>
        <w:b w:val="0"/>
        <w:bCs w:val="0"/>
        <w:i w:val="0"/>
        <w:iCs w:val="0"/>
        <w:spacing w:val="-1"/>
        <w:w w:val="99"/>
        <w:sz w:val="20"/>
        <w:szCs w:val="20"/>
        <w:lang w:val="ro-RO" w:eastAsia="en-US" w:bidi="ar-SA"/>
      </w:rPr>
    </w:lvl>
    <w:lvl w:ilvl="1" w:tplc="613EF6AE">
      <w:numFmt w:val="bullet"/>
      <w:lvlText w:val="•"/>
      <w:lvlJc w:val="left"/>
      <w:pPr>
        <w:ind w:left="1156" w:hanging="235"/>
      </w:pPr>
      <w:rPr>
        <w:rFonts w:hint="default"/>
        <w:lang w:val="ro-RO" w:eastAsia="en-US" w:bidi="ar-SA"/>
      </w:rPr>
    </w:lvl>
    <w:lvl w:ilvl="2" w:tplc="3D6A9194">
      <w:numFmt w:val="bullet"/>
      <w:lvlText w:val="•"/>
      <w:lvlJc w:val="left"/>
      <w:pPr>
        <w:ind w:left="1893" w:hanging="235"/>
      </w:pPr>
      <w:rPr>
        <w:rFonts w:hint="default"/>
        <w:lang w:val="ro-RO" w:eastAsia="en-US" w:bidi="ar-SA"/>
      </w:rPr>
    </w:lvl>
    <w:lvl w:ilvl="3" w:tplc="42089A26">
      <w:numFmt w:val="bullet"/>
      <w:lvlText w:val="•"/>
      <w:lvlJc w:val="left"/>
      <w:pPr>
        <w:ind w:left="2630" w:hanging="235"/>
      </w:pPr>
      <w:rPr>
        <w:rFonts w:hint="default"/>
        <w:lang w:val="ro-RO" w:eastAsia="en-US" w:bidi="ar-SA"/>
      </w:rPr>
    </w:lvl>
    <w:lvl w:ilvl="4" w:tplc="17F68C88">
      <w:numFmt w:val="bullet"/>
      <w:lvlText w:val="•"/>
      <w:lvlJc w:val="left"/>
      <w:pPr>
        <w:ind w:left="3366" w:hanging="235"/>
      </w:pPr>
      <w:rPr>
        <w:rFonts w:hint="default"/>
        <w:lang w:val="ro-RO" w:eastAsia="en-US" w:bidi="ar-SA"/>
      </w:rPr>
    </w:lvl>
    <w:lvl w:ilvl="5" w:tplc="D1ECC2BA">
      <w:numFmt w:val="bullet"/>
      <w:lvlText w:val="•"/>
      <w:lvlJc w:val="left"/>
      <w:pPr>
        <w:ind w:left="4103" w:hanging="235"/>
      </w:pPr>
      <w:rPr>
        <w:rFonts w:hint="default"/>
        <w:lang w:val="ro-RO" w:eastAsia="en-US" w:bidi="ar-SA"/>
      </w:rPr>
    </w:lvl>
    <w:lvl w:ilvl="6" w:tplc="E438DB18">
      <w:numFmt w:val="bullet"/>
      <w:lvlText w:val="•"/>
      <w:lvlJc w:val="left"/>
      <w:pPr>
        <w:ind w:left="4840" w:hanging="235"/>
      </w:pPr>
      <w:rPr>
        <w:rFonts w:hint="default"/>
        <w:lang w:val="ro-RO" w:eastAsia="en-US" w:bidi="ar-SA"/>
      </w:rPr>
    </w:lvl>
    <w:lvl w:ilvl="7" w:tplc="E99EFF82">
      <w:numFmt w:val="bullet"/>
      <w:lvlText w:val="•"/>
      <w:lvlJc w:val="left"/>
      <w:pPr>
        <w:ind w:left="5576" w:hanging="235"/>
      </w:pPr>
      <w:rPr>
        <w:rFonts w:hint="default"/>
        <w:lang w:val="ro-RO" w:eastAsia="en-US" w:bidi="ar-SA"/>
      </w:rPr>
    </w:lvl>
    <w:lvl w:ilvl="8" w:tplc="EBE43BFA">
      <w:numFmt w:val="bullet"/>
      <w:lvlText w:val="•"/>
      <w:lvlJc w:val="left"/>
      <w:pPr>
        <w:ind w:left="6313" w:hanging="235"/>
      </w:pPr>
      <w:rPr>
        <w:rFonts w:hint="default"/>
        <w:lang w:val="ro-RO" w:eastAsia="en-US" w:bidi="ar-SA"/>
      </w:rPr>
    </w:lvl>
  </w:abstractNum>
  <w:abstractNum w:abstractNumId="3" w15:restartNumberingAfterBreak="0">
    <w:nsid w:val="21A86694"/>
    <w:multiLevelType w:val="hybridMultilevel"/>
    <w:tmpl w:val="2B3E6C84"/>
    <w:lvl w:ilvl="0" w:tplc="8CF04C9A">
      <w:numFmt w:val="bullet"/>
      <w:lvlText w:val="-"/>
      <w:lvlJc w:val="left"/>
      <w:pPr>
        <w:ind w:left="30" w:hanging="125"/>
      </w:pPr>
      <w:rPr>
        <w:rFonts w:ascii="Arial" w:eastAsia="Arial" w:hAnsi="Arial" w:cs="Arial" w:hint="default"/>
        <w:b w:val="0"/>
        <w:bCs w:val="0"/>
        <w:i w:val="0"/>
        <w:iCs w:val="0"/>
        <w:w w:val="99"/>
        <w:sz w:val="20"/>
        <w:szCs w:val="20"/>
        <w:lang w:val="ro-RO" w:eastAsia="en-US" w:bidi="ar-SA"/>
      </w:rPr>
    </w:lvl>
    <w:lvl w:ilvl="1" w:tplc="0D80515C">
      <w:numFmt w:val="bullet"/>
      <w:lvlText w:val="•"/>
      <w:lvlJc w:val="left"/>
      <w:pPr>
        <w:ind w:left="814" w:hanging="125"/>
      </w:pPr>
      <w:rPr>
        <w:rFonts w:hint="default"/>
        <w:lang w:val="ro-RO" w:eastAsia="en-US" w:bidi="ar-SA"/>
      </w:rPr>
    </w:lvl>
    <w:lvl w:ilvl="2" w:tplc="8CE82632">
      <w:numFmt w:val="bullet"/>
      <w:lvlText w:val="•"/>
      <w:lvlJc w:val="left"/>
      <w:pPr>
        <w:ind w:left="1589" w:hanging="125"/>
      </w:pPr>
      <w:rPr>
        <w:rFonts w:hint="default"/>
        <w:lang w:val="ro-RO" w:eastAsia="en-US" w:bidi="ar-SA"/>
      </w:rPr>
    </w:lvl>
    <w:lvl w:ilvl="3" w:tplc="ADBEFA8C">
      <w:numFmt w:val="bullet"/>
      <w:lvlText w:val="•"/>
      <w:lvlJc w:val="left"/>
      <w:pPr>
        <w:ind w:left="2364" w:hanging="125"/>
      </w:pPr>
      <w:rPr>
        <w:rFonts w:hint="default"/>
        <w:lang w:val="ro-RO" w:eastAsia="en-US" w:bidi="ar-SA"/>
      </w:rPr>
    </w:lvl>
    <w:lvl w:ilvl="4" w:tplc="7F9C1A28">
      <w:numFmt w:val="bullet"/>
      <w:lvlText w:val="•"/>
      <w:lvlJc w:val="left"/>
      <w:pPr>
        <w:ind w:left="3138" w:hanging="125"/>
      </w:pPr>
      <w:rPr>
        <w:rFonts w:hint="default"/>
        <w:lang w:val="ro-RO" w:eastAsia="en-US" w:bidi="ar-SA"/>
      </w:rPr>
    </w:lvl>
    <w:lvl w:ilvl="5" w:tplc="DB88B204">
      <w:numFmt w:val="bullet"/>
      <w:lvlText w:val="•"/>
      <w:lvlJc w:val="left"/>
      <w:pPr>
        <w:ind w:left="3913" w:hanging="125"/>
      </w:pPr>
      <w:rPr>
        <w:rFonts w:hint="default"/>
        <w:lang w:val="ro-RO" w:eastAsia="en-US" w:bidi="ar-SA"/>
      </w:rPr>
    </w:lvl>
    <w:lvl w:ilvl="6" w:tplc="E3D06874">
      <w:numFmt w:val="bullet"/>
      <w:lvlText w:val="•"/>
      <w:lvlJc w:val="left"/>
      <w:pPr>
        <w:ind w:left="4688" w:hanging="125"/>
      </w:pPr>
      <w:rPr>
        <w:rFonts w:hint="default"/>
        <w:lang w:val="ro-RO" w:eastAsia="en-US" w:bidi="ar-SA"/>
      </w:rPr>
    </w:lvl>
    <w:lvl w:ilvl="7" w:tplc="C9067C56">
      <w:numFmt w:val="bullet"/>
      <w:lvlText w:val="•"/>
      <w:lvlJc w:val="left"/>
      <w:pPr>
        <w:ind w:left="5462" w:hanging="125"/>
      </w:pPr>
      <w:rPr>
        <w:rFonts w:hint="default"/>
        <w:lang w:val="ro-RO" w:eastAsia="en-US" w:bidi="ar-SA"/>
      </w:rPr>
    </w:lvl>
    <w:lvl w:ilvl="8" w:tplc="4CE0A674">
      <w:numFmt w:val="bullet"/>
      <w:lvlText w:val="•"/>
      <w:lvlJc w:val="left"/>
      <w:pPr>
        <w:ind w:left="6237" w:hanging="125"/>
      </w:pPr>
      <w:rPr>
        <w:rFonts w:hint="default"/>
        <w:lang w:val="ro-RO" w:eastAsia="en-US" w:bidi="ar-SA"/>
      </w:rPr>
    </w:lvl>
  </w:abstractNum>
  <w:abstractNum w:abstractNumId="4" w15:restartNumberingAfterBreak="0">
    <w:nsid w:val="25BF484B"/>
    <w:multiLevelType w:val="hybridMultilevel"/>
    <w:tmpl w:val="46CEE15E"/>
    <w:lvl w:ilvl="0" w:tplc="66BCD28C">
      <w:start w:val="1"/>
      <w:numFmt w:val="lowerLetter"/>
      <w:lvlText w:val="%1)"/>
      <w:lvlJc w:val="left"/>
      <w:pPr>
        <w:ind w:left="30" w:hanging="257"/>
      </w:pPr>
      <w:rPr>
        <w:rFonts w:hint="default"/>
        <w:spacing w:val="-1"/>
        <w:w w:val="99"/>
        <w:lang w:val="ro-RO" w:eastAsia="en-US" w:bidi="ar-SA"/>
      </w:rPr>
    </w:lvl>
    <w:lvl w:ilvl="1" w:tplc="D2D01B78">
      <w:numFmt w:val="bullet"/>
      <w:lvlText w:val="•"/>
      <w:lvlJc w:val="left"/>
      <w:pPr>
        <w:ind w:left="814" w:hanging="257"/>
      </w:pPr>
      <w:rPr>
        <w:rFonts w:hint="default"/>
        <w:lang w:val="ro-RO" w:eastAsia="en-US" w:bidi="ar-SA"/>
      </w:rPr>
    </w:lvl>
    <w:lvl w:ilvl="2" w:tplc="1FCC2D4A">
      <w:numFmt w:val="bullet"/>
      <w:lvlText w:val="•"/>
      <w:lvlJc w:val="left"/>
      <w:pPr>
        <w:ind w:left="1589" w:hanging="257"/>
      </w:pPr>
      <w:rPr>
        <w:rFonts w:hint="default"/>
        <w:lang w:val="ro-RO" w:eastAsia="en-US" w:bidi="ar-SA"/>
      </w:rPr>
    </w:lvl>
    <w:lvl w:ilvl="3" w:tplc="CEF04854">
      <w:numFmt w:val="bullet"/>
      <w:lvlText w:val="•"/>
      <w:lvlJc w:val="left"/>
      <w:pPr>
        <w:ind w:left="2364" w:hanging="257"/>
      </w:pPr>
      <w:rPr>
        <w:rFonts w:hint="default"/>
        <w:lang w:val="ro-RO" w:eastAsia="en-US" w:bidi="ar-SA"/>
      </w:rPr>
    </w:lvl>
    <w:lvl w:ilvl="4" w:tplc="42A8A8D2">
      <w:numFmt w:val="bullet"/>
      <w:lvlText w:val="•"/>
      <w:lvlJc w:val="left"/>
      <w:pPr>
        <w:ind w:left="3138" w:hanging="257"/>
      </w:pPr>
      <w:rPr>
        <w:rFonts w:hint="default"/>
        <w:lang w:val="ro-RO" w:eastAsia="en-US" w:bidi="ar-SA"/>
      </w:rPr>
    </w:lvl>
    <w:lvl w:ilvl="5" w:tplc="1B8051F4">
      <w:numFmt w:val="bullet"/>
      <w:lvlText w:val="•"/>
      <w:lvlJc w:val="left"/>
      <w:pPr>
        <w:ind w:left="3913" w:hanging="257"/>
      </w:pPr>
      <w:rPr>
        <w:rFonts w:hint="default"/>
        <w:lang w:val="ro-RO" w:eastAsia="en-US" w:bidi="ar-SA"/>
      </w:rPr>
    </w:lvl>
    <w:lvl w:ilvl="6" w:tplc="919CA462">
      <w:numFmt w:val="bullet"/>
      <w:lvlText w:val="•"/>
      <w:lvlJc w:val="left"/>
      <w:pPr>
        <w:ind w:left="4688" w:hanging="257"/>
      </w:pPr>
      <w:rPr>
        <w:rFonts w:hint="default"/>
        <w:lang w:val="ro-RO" w:eastAsia="en-US" w:bidi="ar-SA"/>
      </w:rPr>
    </w:lvl>
    <w:lvl w:ilvl="7" w:tplc="EB4C6410">
      <w:numFmt w:val="bullet"/>
      <w:lvlText w:val="•"/>
      <w:lvlJc w:val="left"/>
      <w:pPr>
        <w:ind w:left="5462" w:hanging="257"/>
      </w:pPr>
      <w:rPr>
        <w:rFonts w:hint="default"/>
        <w:lang w:val="ro-RO" w:eastAsia="en-US" w:bidi="ar-SA"/>
      </w:rPr>
    </w:lvl>
    <w:lvl w:ilvl="8" w:tplc="3132CD6E">
      <w:numFmt w:val="bullet"/>
      <w:lvlText w:val="•"/>
      <w:lvlJc w:val="left"/>
      <w:pPr>
        <w:ind w:left="6237" w:hanging="257"/>
      </w:pPr>
      <w:rPr>
        <w:rFonts w:hint="default"/>
        <w:lang w:val="ro-RO" w:eastAsia="en-US" w:bidi="ar-SA"/>
      </w:rPr>
    </w:lvl>
  </w:abstractNum>
  <w:abstractNum w:abstractNumId="5" w15:restartNumberingAfterBreak="0">
    <w:nsid w:val="27762169"/>
    <w:multiLevelType w:val="hybridMultilevel"/>
    <w:tmpl w:val="5A40D4E6"/>
    <w:lvl w:ilvl="0" w:tplc="90B26566">
      <w:start w:val="52"/>
      <w:numFmt w:val="bullet"/>
      <w:lvlText w:val=""/>
      <w:lvlJc w:val="left"/>
      <w:pPr>
        <w:ind w:left="420" w:hanging="360"/>
      </w:pPr>
      <w:rPr>
        <w:rFonts w:ascii="Symbol" w:eastAsia="Arial"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FE269AF"/>
    <w:multiLevelType w:val="hybridMultilevel"/>
    <w:tmpl w:val="4CF230D0"/>
    <w:lvl w:ilvl="0" w:tplc="95C08C3C">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16cid:durableId="2077317982">
    <w:abstractNumId w:val="0"/>
  </w:num>
  <w:num w:numId="2" w16cid:durableId="213665611">
    <w:abstractNumId w:val="2"/>
  </w:num>
  <w:num w:numId="3" w16cid:durableId="844366561">
    <w:abstractNumId w:val="3"/>
  </w:num>
  <w:num w:numId="4" w16cid:durableId="1249075816">
    <w:abstractNumId w:val="4"/>
  </w:num>
  <w:num w:numId="5" w16cid:durableId="707681859">
    <w:abstractNumId w:val="1"/>
  </w:num>
  <w:num w:numId="6" w16cid:durableId="2014215751">
    <w:abstractNumId w:val="6"/>
  </w:num>
  <w:num w:numId="7" w16cid:durableId="1351833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D3D7A"/>
    <w:rsid w:val="00030580"/>
    <w:rsid w:val="00053932"/>
    <w:rsid w:val="00067624"/>
    <w:rsid w:val="00075F8C"/>
    <w:rsid w:val="000973F6"/>
    <w:rsid w:val="000C0E0F"/>
    <w:rsid w:val="000C5D54"/>
    <w:rsid w:val="000F5DC6"/>
    <w:rsid w:val="00113521"/>
    <w:rsid w:val="00142E6E"/>
    <w:rsid w:val="00160FA5"/>
    <w:rsid w:val="00187F15"/>
    <w:rsid w:val="00195E36"/>
    <w:rsid w:val="001C32E1"/>
    <w:rsid w:val="001C747F"/>
    <w:rsid w:val="001F1846"/>
    <w:rsid w:val="00216EB0"/>
    <w:rsid w:val="002445AA"/>
    <w:rsid w:val="002700DF"/>
    <w:rsid w:val="00336999"/>
    <w:rsid w:val="00373FD2"/>
    <w:rsid w:val="003B02CE"/>
    <w:rsid w:val="003D580E"/>
    <w:rsid w:val="00411140"/>
    <w:rsid w:val="004D1F60"/>
    <w:rsid w:val="0055753E"/>
    <w:rsid w:val="00560273"/>
    <w:rsid w:val="00576181"/>
    <w:rsid w:val="00583596"/>
    <w:rsid w:val="00587CCF"/>
    <w:rsid w:val="005B280E"/>
    <w:rsid w:val="005D4080"/>
    <w:rsid w:val="0061108C"/>
    <w:rsid w:val="006269BD"/>
    <w:rsid w:val="006762D0"/>
    <w:rsid w:val="006B7281"/>
    <w:rsid w:val="006D01E6"/>
    <w:rsid w:val="006D11E1"/>
    <w:rsid w:val="007249AA"/>
    <w:rsid w:val="00730092"/>
    <w:rsid w:val="00745277"/>
    <w:rsid w:val="00764883"/>
    <w:rsid w:val="00780982"/>
    <w:rsid w:val="007A5DD0"/>
    <w:rsid w:val="008203DC"/>
    <w:rsid w:val="00850465"/>
    <w:rsid w:val="008A6C83"/>
    <w:rsid w:val="008E11C2"/>
    <w:rsid w:val="008F20C7"/>
    <w:rsid w:val="00923C2E"/>
    <w:rsid w:val="00A06F83"/>
    <w:rsid w:val="00A92570"/>
    <w:rsid w:val="00A93F80"/>
    <w:rsid w:val="00AE4CF5"/>
    <w:rsid w:val="00B505AD"/>
    <w:rsid w:val="00B509A3"/>
    <w:rsid w:val="00B76373"/>
    <w:rsid w:val="00B9514A"/>
    <w:rsid w:val="00B9726E"/>
    <w:rsid w:val="00BB796D"/>
    <w:rsid w:val="00BE6762"/>
    <w:rsid w:val="00C27665"/>
    <w:rsid w:val="00C35888"/>
    <w:rsid w:val="00C45A45"/>
    <w:rsid w:val="00C56D3E"/>
    <w:rsid w:val="00C75935"/>
    <w:rsid w:val="00D12318"/>
    <w:rsid w:val="00D2056E"/>
    <w:rsid w:val="00D73B49"/>
    <w:rsid w:val="00DD1360"/>
    <w:rsid w:val="00E0124D"/>
    <w:rsid w:val="00E27406"/>
    <w:rsid w:val="00E74364"/>
    <w:rsid w:val="00E7528E"/>
    <w:rsid w:val="00ED5206"/>
    <w:rsid w:val="00EE442B"/>
    <w:rsid w:val="00F7718C"/>
    <w:rsid w:val="00FA0C20"/>
    <w:rsid w:val="00FB454B"/>
    <w:rsid w:val="00FD3D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DD86"/>
  <w15:docId w15:val="{66E0B5A0-CD91-4FF9-ABBE-25898FC7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64"/>
    <w:rPr>
      <w:rFonts w:ascii="Arial" w:eastAsia="Arial" w:hAnsi="Arial" w:cs="Arial"/>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sid w:val="00E74364"/>
    <w:rPr>
      <w:b/>
      <w:bCs/>
    </w:rPr>
  </w:style>
  <w:style w:type="paragraph" w:styleId="Listparagraf">
    <w:name w:val="List Paragraph"/>
    <w:basedOn w:val="Normal"/>
    <w:uiPriority w:val="1"/>
    <w:qFormat/>
    <w:rsid w:val="00E74364"/>
  </w:style>
  <w:style w:type="paragraph" w:customStyle="1" w:styleId="TableParagraph">
    <w:name w:val="Table Paragraph"/>
    <w:basedOn w:val="Normal"/>
    <w:uiPriority w:val="1"/>
    <w:qFormat/>
    <w:rsid w:val="00E74364"/>
  </w:style>
  <w:style w:type="character" w:styleId="Hyperlink">
    <w:name w:val="Hyperlink"/>
    <w:basedOn w:val="Fontdeparagrafimplicit"/>
    <w:uiPriority w:val="99"/>
    <w:unhideWhenUsed/>
    <w:rsid w:val="002445AA"/>
    <w:rPr>
      <w:color w:val="0000FF" w:themeColor="hyperlink"/>
      <w:u w:val="single"/>
    </w:rPr>
  </w:style>
  <w:style w:type="character" w:customStyle="1" w:styleId="MeniuneNerezolvat1">
    <w:name w:val="Mențiune Nerezolvat1"/>
    <w:basedOn w:val="Fontdeparagrafimplicit"/>
    <w:uiPriority w:val="99"/>
    <w:semiHidden/>
    <w:unhideWhenUsed/>
    <w:rsid w:val="002445AA"/>
    <w:rPr>
      <w:color w:val="605E5C"/>
      <w:shd w:val="clear" w:color="auto" w:fill="E1DFDD"/>
    </w:rPr>
  </w:style>
  <w:style w:type="character" w:customStyle="1" w:styleId="sden">
    <w:name w:val="s_den"/>
    <w:basedOn w:val="Fontdeparagrafimplicit"/>
    <w:rsid w:val="00075F8C"/>
  </w:style>
  <w:style w:type="character" w:customStyle="1" w:styleId="shdr">
    <w:name w:val="s_hdr"/>
    <w:basedOn w:val="Fontdeparagrafimplicit"/>
    <w:rsid w:val="00075F8C"/>
  </w:style>
  <w:style w:type="character" w:styleId="HyperlinkParcurs">
    <w:name w:val="FollowedHyperlink"/>
    <w:basedOn w:val="Fontdeparagrafimplicit"/>
    <w:uiPriority w:val="99"/>
    <w:semiHidden/>
    <w:unhideWhenUsed/>
    <w:rsid w:val="004D1F60"/>
    <w:rPr>
      <w:color w:val="800080" w:themeColor="followedHyperlink"/>
      <w:u w:val="single"/>
    </w:rPr>
  </w:style>
  <w:style w:type="character" w:customStyle="1" w:styleId="MeniuneNerezolvat2">
    <w:name w:val="Mențiune Nerezolvat2"/>
    <w:basedOn w:val="Fontdeparagrafimplicit"/>
    <w:uiPriority w:val="99"/>
    <w:semiHidden/>
    <w:unhideWhenUsed/>
    <w:rsid w:val="006762D0"/>
    <w:rPr>
      <w:color w:val="605E5C"/>
      <w:shd w:val="clear" w:color="auto" w:fill="E1DFDD"/>
    </w:rPr>
  </w:style>
  <w:style w:type="paragraph" w:customStyle="1" w:styleId="Default">
    <w:name w:val="Default"/>
    <w:rsid w:val="00560273"/>
    <w:pPr>
      <w:widowControl/>
      <w:adjustRightInd w:val="0"/>
    </w:pPr>
    <w:rPr>
      <w:rFonts w:ascii="Arial Black" w:eastAsia="Times New Roman" w:hAnsi="Arial Black" w:cs="Arial Black"/>
      <w:color w:val="000000"/>
      <w:sz w:val="24"/>
      <w:szCs w:val="24"/>
    </w:rPr>
  </w:style>
  <w:style w:type="character" w:styleId="MeniuneNerezolvat">
    <w:name w:val="Unresolved Mention"/>
    <w:basedOn w:val="Fontdeparagrafimplicit"/>
    <w:uiPriority w:val="99"/>
    <w:semiHidden/>
    <w:unhideWhenUsed/>
    <w:rsid w:val="00D20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29851">
      <w:bodyDiv w:val="1"/>
      <w:marLeft w:val="0"/>
      <w:marRight w:val="0"/>
      <w:marTop w:val="0"/>
      <w:marBottom w:val="0"/>
      <w:divBdr>
        <w:top w:val="none" w:sz="0" w:space="0" w:color="auto"/>
        <w:left w:val="none" w:sz="0" w:space="0" w:color="auto"/>
        <w:bottom w:val="none" w:sz="0" w:space="0" w:color="auto"/>
        <w:right w:val="none" w:sz="0" w:space="0" w:color="auto"/>
      </w:divBdr>
    </w:div>
    <w:div w:id="140787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b.ro/wp-content/uploads/2022/05/Metodologie-de-concurs-pentru-ocuparea-posturilor-didactice-si-de-cercetare-vacante-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1545</Words>
  <Characters>8961</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vt:lpstr>
      <vt:lpstr>Universitatea</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dc:title>
  <dc:creator>User</dc:creator>
  <cp:lastModifiedBy>Mircea Ionut PETRESCU (23412)</cp:lastModifiedBy>
  <cp:revision>52</cp:revision>
  <dcterms:created xsi:type="dcterms:W3CDTF">2021-10-21T07:07:00Z</dcterms:created>
  <dcterms:modified xsi:type="dcterms:W3CDTF">2024-09-25T10:55:00Z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Microsoft® Office Word 2007</vt:lpwstr>
  </property>
  <property fmtid="{D5CDD505-2E9C-101B-9397-08002B2CF9AE}" pid="4" name="LastSaved">
    <vt:filetime>2021-10-20T00:00:00Z</vt:filetime>
  </property>
</Properties>
</file>