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1384" w14:textId="6DCD4E9B" w:rsidR="00AF13F9" w:rsidRPr="004B3296" w:rsidRDefault="00AF13F9" w:rsidP="001B70DE">
      <w:pPr>
        <w:spacing w:line="240" w:lineRule="auto"/>
        <w:ind w:left="20"/>
        <w:jc w:val="left"/>
        <w:rPr>
          <w:rStyle w:val="Strong"/>
          <w:rFonts w:cstheme="minorHAnsi"/>
          <w:sz w:val="22"/>
          <w:szCs w:val="22"/>
          <w:shd w:val="clear" w:color="auto" w:fill="FFFFFF"/>
        </w:rPr>
      </w:pPr>
      <w:r w:rsidRPr="004B3296">
        <w:rPr>
          <w:rStyle w:val="Strong"/>
          <w:rFonts w:cstheme="minorHAnsi"/>
          <w:sz w:val="22"/>
          <w:szCs w:val="22"/>
          <w:shd w:val="clear" w:color="auto" w:fill="FFFFFF"/>
        </w:rPr>
        <w:t>Programului Cre</w:t>
      </w:r>
      <w:r w:rsidR="00266141" w:rsidRPr="004B3296">
        <w:rPr>
          <w:rStyle w:val="Strong"/>
          <w:rFonts w:cstheme="minorHAnsi"/>
          <w:sz w:val="22"/>
          <w:szCs w:val="22"/>
          <w:shd w:val="clear" w:color="auto" w:fill="FFFFFF"/>
        </w:rPr>
        <w:t>ș</w:t>
      </w:r>
      <w:r w:rsidRPr="004B3296">
        <w:rPr>
          <w:rStyle w:val="Strong"/>
          <w:rFonts w:cstheme="minorHAnsi"/>
          <w:sz w:val="22"/>
          <w:szCs w:val="22"/>
          <w:shd w:val="clear" w:color="auto" w:fill="FFFFFF"/>
        </w:rPr>
        <w:t xml:space="preserve">tere Inteligentă, Digitalizare </w:t>
      </w:r>
      <w:r w:rsidR="00266141" w:rsidRPr="004B3296">
        <w:rPr>
          <w:rStyle w:val="Strong"/>
          <w:rFonts w:cstheme="minorHAnsi"/>
          <w:sz w:val="22"/>
          <w:szCs w:val="22"/>
          <w:shd w:val="clear" w:color="auto" w:fill="FFFFFF"/>
        </w:rPr>
        <w:t>ș</w:t>
      </w:r>
      <w:r w:rsidRPr="004B3296">
        <w:rPr>
          <w:rStyle w:val="Strong"/>
          <w:rFonts w:cstheme="minorHAnsi"/>
          <w:sz w:val="22"/>
          <w:szCs w:val="22"/>
          <w:shd w:val="clear" w:color="auto" w:fill="FFFFFF"/>
        </w:rPr>
        <w:t>i Instrumente Financiare 2021-2027</w:t>
      </w:r>
      <w:r w:rsidRPr="004B3296">
        <w:rPr>
          <w:rFonts w:cstheme="minorHAnsi"/>
          <w:sz w:val="22"/>
          <w:szCs w:val="22"/>
        </w:rPr>
        <w:br/>
      </w:r>
      <w:r w:rsidRPr="004B3296">
        <w:rPr>
          <w:rFonts w:cstheme="minorHAnsi"/>
          <w:b/>
          <w:bCs/>
          <w:sz w:val="22"/>
          <w:szCs w:val="22"/>
          <w:shd w:val="clear" w:color="auto" w:fill="FFFFFF"/>
        </w:rPr>
        <w:t>Prioritatea 1.</w:t>
      </w:r>
      <w:r w:rsidRPr="004B3296">
        <w:rPr>
          <w:rFonts w:cstheme="minorHAnsi"/>
          <w:sz w:val="22"/>
          <w:szCs w:val="22"/>
          <w:shd w:val="clear" w:color="auto" w:fill="FFFFFF"/>
        </w:rPr>
        <w:t xml:space="preserve"> Sus</w:t>
      </w:r>
      <w:r w:rsidR="00266141" w:rsidRPr="004B3296">
        <w:rPr>
          <w:rFonts w:cstheme="minorHAnsi"/>
          <w:sz w:val="22"/>
          <w:szCs w:val="22"/>
          <w:shd w:val="clear" w:color="auto" w:fill="FFFFFF"/>
        </w:rPr>
        <w:t>ț</w:t>
      </w:r>
      <w:r w:rsidRPr="004B3296">
        <w:rPr>
          <w:rFonts w:cstheme="minorHAnsi"/>
          <w:sz w:val="22"/>
          <w:szCs w:val="22"/>
          <w:shd w:val="clear" w:color="auto" w:fill="FFFFFF"/>
        </w:rPr>
        <w:t xml:space="preserve">inerea </w:t>
      </w:r>
      <w:r w:rsidR="00266141" w:rsidRPr="004B3296">
        <w:rPr>
          <w:rFonts w:cstheme="minorHAnsi"/>
          <w:sz w:val="22"/>
          <w:szCs w:val="22"/>
          <w:shd w:val="clear" w:color="auto" w:fill="FFFFFF"/>
        </w:rPr>
        <w:t>ș</w:t>
      </w:r>
      <w:r w:rsidRPr="004B3296">
        <w:rPr>
          <w:rFonts w:cstheme="minorHAnsi"/>
          <w:sz w:val="22"/>
          <w:szCs w:val="22"/>
          <w:shd w:val="clear" w:color="auto" w:fill="FFFFFF"/>
        </w:rPr>
        <w:t xml:space="preserve">i promovarea unui sistem de CDI atractiv </w:t>
      </w:r>
      <w:r w:rsidR="00266141" w:rsidRPr="004B3296">
        <w:rPr>
          <w:rFonts w:cstheme="minorHAnsi"/>
          <w:sz w:val="22"/>
          <w:szCs w:val="22"/>
          <w:shd w:val="clear" w:color="auto" w:fill="FFFFFF"/>
        </w:rPr>
        <w:t>ș</w:t>
      </w:r>
      <w:r w:rsidRPr="004B3296">
        <w:rPr>
          <w:rFonts w:cstheme="minorHAnsi"/>
          <w:sz w:val="22"/>
          <w:szCs w:val="22"/>
          <w:shd w:val="clear" w:color="auto" w:fill="FFFFFF"/>
        </w:rPr>
        <w:t>i competitiv în România</w:t>
      </w:r>
      <w:r w:rsidRPr="004B3296">
        <w:rPr>
          <w:rFonts w:cstheme="minorHAnsi"/>
          <w:sz w:val="22"/>
          <w:szCs w:val="22"/>
        </w:rPr>
        <w:br/>
      </w:r>
      <w:r w:rsidRPr="004B3296">
        <w:rPr>
          <w:rStyle w:val="Strong"/>
          <w:rFonts w:cstheme="minorHAnsi"/>
          <w:sz w:val="22"/>
          <w:szCs w:val="22"/>
          <w:shd w:val="clear" w:color="auto" w:fill="FFFFFF"/>
        </w:rPr>
        <w:t>Ac</w:t>
      </w:r>
      <w:r w:rsidR="00266141" w:rsidRPr="004B3296">
        <w:rPr>
          <w:rStyle w:val="Strong"/>
          <w:rFonts w:cstheme="minorHAnsi"/>
          <w:sz w:val="22"/>
          <w:szCs w:val="22"/>
          <w:shd w:val="clear" w:color="auto" w:fill="FFFFFF"/>
        </w:rPr>
        <w:t>ț</w:t>
      </w:r>
      <w:r w:rsidRPr="004B3296">
        <w:rPr>
          <w:rStyle w:val="Strong"/>
          <w:rFonts w:cstheme="minorHAnsi"/>
          <w:sz w:val="22"/>
          <w:szCs w:val="22"/>
          <w:shd w:val="clear" w:color="auto" w:fill="FFFFFF"/>
        </w:rPr>
        <w:t xml:space="preserve">iunea 1.2. </w:t>
      </w:r>
      <w:r w:rsidRPr="004B3296">
        <w:rPr>
          <w:rFonts w:cstheme="minorHAnsi"/>
          <w:sz w:val="22"/>
          <w:szCs w:val="22"/>
          <w:shd w:val="clear" w:color="auto" w:fill="FFFFFF"/>
        </w:rPr>
        <w:t xml:space="preserve">Sprijin pentru proiecte în domeniul tehnologiilor avansate pentru crearea de hub-uri de inovare </w:t>
      </w:r>
      <w:r w:rsidR="00266141" w:rsidRPr="004B3296">
        <w:rPr>
          <w:rFonts w:cstheme="minorHAnsi"/>
          <w:sz w:val="22"/>
          <w:szCs w:val="22"/>
          <w:shd w:val="clear" w:color="auto" w:fill="FFFFFF"/>
        </w:rPr>
        <w:t>ș</w:t>
      </w:r>
      <w:r w:rsidRPr="004B3296">
        <w:rPr>
          <w:rFonts w:cstheme="minorHAnsi"/>
          <w:sz w:val="22"/>
          <w:szCs w:val="22"/>
          <w:shd w:val="clear" w:color="auto" w:fill="FFFFFF"/>
        </w:rPr>
        <w:t>i transfer tehnologic în domenii prioritare</w:t>
      </w:r>
    </w:p>
    <w:p w14:paraId="06F601C1" w14:textId="77777777" w:rsidR="00AF13F9" w:rsidRPr="00AF13F9" w:rsidRDefault="00AF13F9" w:rsidP="001B70DE">
      <w:pPr>
        <w:spacing w:after="0" w:line="360" w:lineRule="auto"/>
        <w:ind w:left="0" w:firstLine="0"/>
        <w:rPr>
          <w:b/>
        </w:rPr>
      </w:pPr>
    </w:p>
    <w:p w14:paraId="7C021B8D" w14:textId="77777777" w:rsidR="00AF13F9" w:rsidRPr="00AF13F9" w:rsidRDefault="00AF13F9" w:rsidP="001B70DE">
      <w:pPr>
        <w:spacing w:after="0" w:line="360" w:lineRule="auto"/>
        <w:ind w:left="0" w:firstLine="0"/>
        <w:jc w:val="center"/>
        <w:rPr>
          <w:b/>
        </w:rPr>
      </w:pPr>
    </w:p>
    <w:p w14:paraId="77E7DDEA" w14:textId="4243B885" w:rsidR="00AF13F9" w:rsidRPr="00AF13F9" w:rsidRDefault="00892356" w:rsidP="001B70DE">
      <w:pPr>
        <w:spacing w:after="120" w:line="360" w:lineRule="auto"/>
        <w:ind w:left="10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de afaceri</w:t>
      </w:r>
    </w:p>
    <w:p w14:paraId="15395737" w14:textId="0BAC6AFD" w:rsidR="00AF13F9" w:rsidRPr="00AF13F9" w:rsidRDefault="00AF13F9" w:rsidP="001B70DE">
      <w:pPr>
        <w:spacing w:after="120" w:line="360" w:lineRule="auto"/>
        <w:ind w:left="10" w:right="-2" w:firstLine="0"/>
        <w:jc w:val="center"/>
        <w:rPr>
          <w:sz w:val="28"/>
          <w:szCs w:val="28"/>
        </w:rPr>
      </w:pPr>
      <w:r w:rsidRPr="00AF13F9">
        <w:rPr>
          <w:b/>
          <w:sz w:val="28"/>
          <w:szCs w:val="28"/>
        </w:rPr>
        <w:t>pentru a participa ca partener privat în cadrul proiectului</w:t>
      </w:r>
    </w:p>
    <w:p w14:paraId="5200BF8D" w14:textId="485F5ED7" w:rsidR="00DE6CEB" w:rsidRDefault="00AF13F9" w:rsidP="001B70DE">
      <w:pPr>
        <w:spacing w:after="12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AF13F9">
        <w:rPr>
          <w:rFonts w:cstheme="minorHAnsi"/>
          <w:b/>
          <w:bCs/>
          <w:sz w:val="28"/>
          <w:szCs w:val="28"/>
        </w:rPr>
        <w:t>HUB Român de Inteligen</w:t>
      </w:r>
      <w:r w:rsidR="00266141">
        <w:rPr>
          <w:rFonts w:cstheme="minorHAnsi"/>
          <w:b/>
          <w:bCs/>
          <w:sz w:val="28"/>
          <w:szCs w:val="28"/>
        </w:rPr>
        <w:t>ț</w:t>
      </w:r>
      <w:r w:rsidRPr="00AF13F9">
        <w:rPr>
          <w:rFonts w:cstheme="minorHAnsi"/>
          <w:b/>
          <w:bCs/>
          <w:sz w:val="28"/>
          <w:szCs w:val="28"/>
        </w:rPr>
        <w:t>ă Artificială</w:t>
      </w:r>
    </w:p>
    <w:p w14:paraId="03AA843B" w14:textId="77777777" w:rsidR="00DD769B" w:rsidRDefault="00DD769B" w:rsidP="001B70DE">
      <w:pPr>
        <w:spacing w:after="120"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089DD2A2" w14:textId="77777777" w:rsidR="00892356" w:rsidRPr="00892356" w:rsidRDefault="00892356" w:rsidP="001B70DE">
      <w:pPr>
        <w:spacing w:after="120" w:line="360" w:lineRule="auto"/>
        <w:jc w:val="center"/>
        <w:rPr>
          <w:rFonts w:cstheme="minorHAnsi"/>
          <w:b/>
          <w:bCs/>
          <w:sz w:val="22"/>
          <w:szCs w:val="22"/>
        </w:rPr>
      </w:pPr>
      <w:r w:rsidRPr="00892356">
        <w:rPr>
          <w:rFonts w:cstheme="minorHAnsi"/>
          <w:b/>
          <w:bCs/>
          <w:sz w:val="22"/>
          <w:szCs w:val="22"/>
        </w:rPr>
        <w:t>Titlul propunerii de parteneriat</w:t>
      </w:r>
    </w:p>
    <w:p w14:paraId="1779D88A" w14:textId="06E76167" w:rsidR="00892356" w:rsidRDefault="00892356" w:rsidP="001B70DE">
      <w:pPr>
        <w:spacing w:after="12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892356">
        <w:rPr>
          <w:b/>
          <w:bCs/>
          <w:sz w:val="22"/>
          <w:szCs w:val="22"/>
        </w:rPr>
        <w:t xml:space="preserve">Denumire </w:t>
      </w:r>
      <w:r w:rsidR="00811E4B" w:rsidRPr="00892356">
        <w:rPr>
          <w:b/>
          <w:bCs/>
          <w:sz w:val="22"/>
          <w:szCs w:val="22"/>
        </w:rPr>
        <w:t>Institu</w:t>
      </w:r>
      <w:r w:rsidR="00266141">
        <w:rPr>
          <w:b/>
          <w:bCs/>
          <w:sz w:val="22"/>
          <w:szCs w:val="22"/>
        </w:rPr>
        <w:t>ț</w:t>
      </w:r>
      <w:r w:rsidR="00811E4B" w:rsidRPr="00892356">
        <w:rPr>
          <w:b/>
          <w:bCs/>
          <w:sz w:val="22"/>
          <w:szCs w:val="22"/>
        </w:rPr>
        <w:t>ie</w:t>
      </w:r>
    </w:p>
    <w:sdt>
      <w:sdtPr>
        <w:rPr>
          <w:rFonts w:ascii="Times New Roman" w:eastAsia="Times New Roman" w:hAnsi="Times New Roman" w:cs="Times New Roman"/>
          <w:iCs w:val="0"/>
          <w:noProof w:val="0"/>
          <w:color w:val="auto"/>
          <w:sz w:val="22"/>
          <w:szCs w:val="22"/>
          <w:lang w:val="ro-RO" w:eastAsia="ro-RO"/>
        </w:rPr>
        <w:id w:val="-603113292"/>
        <w:docPartObj>
          <w:docPartGallery w:val="Table of Contents"/>
          <w:docPartUnique/>
        </w:docPartObj>
      </w:sdtPr>
      <w:sdtContent>
        <w:p w14:paraId="5FE6C05A" w14:textId="77777777" w:rsidR="00811E4B" w:rsidRPr="00811E4B" w:rsidRDefault="00811E4B" w:rsidP="001B70DE">
          <w:pPr>
            <w:pStyle w:val="TOCHeading"/>
            <w:spacing w:line="36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811E4B">
            <w:rPr>
              <w:rFonts w:ascii="Times New Roman" w:hAnsi="Times New Roman" w:cs="Times New Roman"/>
              <w:color w:val="auto"/>
              <w:sz w:val="22"/>
              <w:szCs w:val="22"/>
            </w:rPr>
            <w:t>Cuprins</w:t>
          </w:r>
        </w:p>
        <w:p w14:paraId="326E38A1" w14:textId="77777777" w:rsidR="00811E4B" w:rsidRPr="00811E4B" w:rsidRDefault="00811E4B" w:rsidP="004B3296">
          <w:pPr>
            <w:pStyle w:val="TOC1"/>
            <w:tabs>
              <w:tab w:val="clear" w:pos="9062"/>
              <w:tab w:val="right" w:leader="dot" w:pos="963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Cs w:val="0"/>
              <w:lang w:val="en-US" w:eastAsia="en-US"/>
            </w:rPr>
          </w:pPr>
          <w:r w:rsidRPr="00811E4B">
            <w:rPr>
              <w:rFonts w:ascii="Times New Roman" w:hAnsi="Times New Roman" w:cs="Times New Roman"/>
            </w:rPr>
            <w:fldChar w:fldCharType="begin"/>
          </w:r>
          <w:r w:rsidRPr="00811E4B">
            <w:rPr>
              <w:rFonts w:ascii="Times New Roman" w:hAnsi="Times New Roman" w:cs="Times New Roman"/>
            </w:rPr>
            <w:instrText xml:space="preserve"> TOC \o "1-3" \h \z \u </w:instrText>
          </w:r>
          <w:r w:rsidRPr="00811E4B">
            <w:rPr>
              <w:rFonts w:ascii="Times New Roman" w:hAnsi="Times New Roman" w:cs="Times New Roman"/>
            </w:rPr>
            <w:fldChar w:fldCharType="separate"/>
          </w:r>
          <w:hyperlink w:anchor="_Toc128331080" w:history="1">
            <w:r w:rsidRPr="00811E4B">
              <w:rPr>
                <w:rStyle w:val="Hyperlink"/>
                <w:rFonts w:ascii="Times New Roman" w:hAnsi="Times New Roman" w:cs="Times New Roman"/>
                <w:color w:val="auto"/>
              </w:rPr>
              <w:t>1.</w:t>
            </w:r>
            <w:r w:rsidRPr="00811E4B">
              <w:rPr>
                <w:rFonts w:ascii="Times New Roman" w:eastAsiaTheme="minorEastAsia" w:hAnsi="Times New Roman" w:cs="Times New Roman"/>
                <w:b w:val="0"/>
                <w:iCs w:val="0"/>
                <w:lang w:val="en-US" w:eastAsia="en-US"/>
              </w:rPr>
              <w:tab/>
            </w:r>
            <w:r w:rsidRPr="00811E4B">
              <w:rPr>
                <w:rStyle w:val="Hyperlink"/>
                <w:rFonts w:ascii="Times New Roman" w:hAnsi="Times New Roman" w:cs="Times New Roman"/>
                <w:color w:val="auto"/>
              </w:rPr>
              <w:t>Firma</w:t>
            </w:r>
            <w:r w:rsidRPr="00811E4B">
              <w:rPr>
                <w:rFonts w:ascii="Times New Roman" w:hAnsi="Times New Roman" w:cs="Times New Roman"/>
                <w:webHidden/>
              </w:rPr>
              <w:tab/>
            </w:r>
            <w:r w:rsidRPr="00811E4B">
              <w:rPr>
                <w:rFonts w:ascii="Times New Roman" w:hAnsi="Times New Roman" w:cs="Times New Roman"/>
                <w:webHidden/>
              </w:rPr>
              <w:fldChar w:fldCharType="begin"/>
            </w:r>
            <w:r w:rsidRPr="00811E4B">
              <w:rPr>
                <w:rFonts w:ascii="Times New Roman" w:hAnsi="Times New Roman" w:cs="Times New Roman"/>
                <w:webHidden/>
              </w:rPr>
              <w:instrText xml:space="preserve"> PAGEREF _Toc128331080 \h </w:instrText>
            </w:r>
            <w:r w:rsidRPr="00811E4B">
              <w:rPr>
                <w:rFonts w:ascii="Times New Roman" w:hAnsi="Times New Roman" w:cs="Times New Roman"/>
                <w:webHidden/>
              </w:rPr>
            </w:r>
            <w:r w:rsidRPr="00811E4B">
              <w:rPr>
                <w:rFonts w:ascii="Times New Roman" w:hAnsi="Times New Roman" w:cs="Times New Roman"/>
                <w:webHidden/>
              </w:rPr>
              <w:fldChar w:fldCharType="separate"/>
            </w:r>
            <w:r w:rsidRPr="00811E4B">
              <w:rPr>
                <w:rFonts w:ascii="Times New Roman" w:hAnsi="Times New Roman" w:cs="Times New Roman"/>
                <w:webHidden/>
              </w:rPr>
              <w:t>2</w:t>
            </w:r>
            <w:r w:rsidRPr="00811E4B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497F3C99" w14:textId="3E76A8F8" w:rsidR="00811E4B" w:rsidRPr="00811E4B" w:rsidRDefault="00000000" w:rsidP="004B3296">
          <w:pPr>
            <w:pStyle w:val="TOC1"/>
            <w:tabs>
              <w:tab w:val="clear" w:pos="9062"/>
              <w:tab w:val="right" w:leader="dot" w:pos="963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Cs w:val="0"/>
              <w:lang w:val="en-US" w:eastAsia="en-US"/>
            </w:rPr>
          </w:pPr>
          <w:hyperlink w:anchor="_Toc128331081" w:history="1"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>2.</w:t>
            </w:r>
            <w:r w:rsidR="00811E4B" w:rsidRPr="00811E4B">
              <w:rPr>
                <w:rFonts w:ascii="Times New Roman" w:eastAsiaTheme="minorEastAsia" w:hAnsi="Times New Roman" w:cs="Times New Roman"/>
                <w:b w:val="0"/>
                <w:iCs w:val="0"/>
                <w:lang w:val="en-US" w:eastAsia="en-US"/>
              </w:rPr>
              <w:tab/>
            </w:r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>Investi</w:t>
            </w:r>
            <w:r w:rsidR="00266141">
              <w:rPr>
                <w:rStyle w:val="Hyperlink"/>
                <w:rFonts w:ascii="Times New Roman" w:hAnsi="Times New Roman" w:cs="Times New Roman"/>
                <w:color w:val="auto"/>
              </w:rPr>
              <w:t>ț</w:t>
            </w:r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>ia</w:t>
            </w:r>
            <w:r w:rsidR="00811E4B" w:rsidRPr="00811E4B">
              <w:rPr>
                <w:rFonts w:ascii="Times New Roman" w:hAnsi="Times New Roman" w:cs="Times New Roman"/>
                <w:webHidden/>
              </w:rPr>
              <w:tab/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begin"/>
            </w:r>
            <w:r w:rsidR="00811E4B" w:rsidRPr="00811E4B">
              <w:rPr>
                <w:rFonts w:ascii="Times New Roman" w:hAnsi="Times New Roman" w:cs="Times New Roman"/>
                <w:webHidden/>
              </w:rPr>
              <w:instrText xml:space="preserve"> PAGEREF _Toc128331081 \h </w:instrText>
            </w:r>
            <w:r w:rsidR="00811E4B" w:rsidRPr="00811E4B">
              <w:rPr>
                <w:rFonts w:ascii="Times New Roman" w:hAnsi="Times New Roman" w:cs="Times New Roman"/>
                <w:webHidden/>
              </w:rPr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811E4B" w:rsidRPr="00811E4B">
              <w:rPr>
                <w:rFonts w:ascii="Times New Roman" w:hAnsi="Times New Roman" w:cs="Times New Roman"/>
                <w:webHidden/>
              </w:rPr>
              <w:t>2</w:t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314497B1" w14:textId="77777777" w:rsidR="00811E4B" w:rsidRPr="00811E4B" w:rsidRDefault="00000000" w:rsidP="004B3296">
          <w:pPr>
            <w:pStyle w:val="TOC1"/>
            <w:tabs>
              <w:tab w:val="clear" w:pos="9062"/>
              <w:tab w:val="right" w:leader="dot" w:pos="963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Cs w:val="0"/>
              <w:lang w:val="en-US" w:eastAsia="en-US"/>
            </w:rPr>
          </w:pPr>
          <w:hyperlink w:anchor="_Toc128331082" w:history="1"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>3.</w:t>
            </w:r>
            <w:r w:rsidR="00811E4B" w:rsidRPr="00811E4B">
              <w:rPr>
                <w:rFonts w:ascii="Times New Roman" w:eastAsiaTheme="minorEastAsia" w:hAnsi="Times New Roman" w:cs="Times New Roman"/>
                <w:b w:val="0"/>
                <w:iCs w:val="0"/>
                <w:lang w:val="en-US" w:eastAsia="en-US"/>
              </w:rPr>
              <w:tab/>
            </w:r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>Produsul /serviciul</w:t>
            </w:r>
            <w:r w:rsidR="00811E4B" w:rsidRPr="00811E4B">
              <w:rPr>
                <w:rFonts w:ascii="Times New Roman" w:hAnsi="Times New Roman" w:cs="Times New Roman"/>
                <w:webHidden/>
              </w:rPr>
              <w:tab/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begin"/>
            </w:r>
            <w:r w:rsidR="00811E4B" w:rsidRPr="00811E4B">
              <w:rPr>
                <w:rFonts w:ascii="Times New Roman" w:hAnsi="Times New Roman" w:cs="Times New Roman"/>
                <w:webHidden/>
              </w:rPr>
              <w:instrText xml:space="preserve"> PAGEREF _Toc128331082 \h </w:instrText>
            </w:r>
            <w:r w:rsidR="00811E4B" w:rsidRPr="00811E4B">
              <w:rPr>
                <w:rFonts w:ascii="Times New Roman" w:hAnsi="Times New Roman" w:cs="Times New Roman"/>
                <w:webHidden/>
              </w:rPr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811E4B" w:rsidRPr="00811E4B">
              <w:rPr>
                <w:rFonts w:ascii="Times New Roman" w:hAnsi="Times New Roman" w:cs="Times New Roman"/>
                <w:webHidden/>
              </w:rPr>
              <w:t>3</w:t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2F7C4089" w14:textId="77777777" w:rsidR="00811E4B" w:rsidRPr="00811E4B" w:rsidRDefault="00000000" w:rsidP="004B3296">
          <w:pPr>
            <w:pStyle w:val="TOC1"/>
            <w:tabs>
              <w:tab w:val="clear" w:pos="9062"/>
              <w:tab w:val="right" w:leader="dot" w:pos="963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Cs w:val="0"/>
              <w:lang w:val="en-US" w:eastAsia="en-US"/>
            </w:rPr>
          </w:pPr>
          <w:hyperlink w:anchor="_Toc128331083" w:history="1"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>4.</w:t>
            </w:r>
            <w:r w:rsidR="00811E4B" w:rsidRPr="00811E4B">
              <w:rPr>
                <w:rFonts w:ascii="Times New Roman" w:eastAsiaTheme="minorEastAsia" w:hAnsi="Times New Roman" w:cs="Times New Roman"/>
                <w:b w:val="0"/>
                <w:iCs w:val="0"/>
                <w:lang w:val="en-US" w:eastAsia="en-US"/>
              </w:rPr>
              <w:tab/>
            </w:r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>Strategia de marketing</w:t>
            </w:r>
            <w:r w:rsidR="00811E4B" w:rsidRPr="00811E4B">
              <w:rPr>
                <w:rFonts w:ascii="Times New Roman" w:hAnsi="Times New Roman" w:cs="Times New Roman"/>
                <w:webHidden/>
              </w:rPr>
              <w:tab/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begin"/>
            </w:r>
            <w:r w:rsidR="00811E4B" w:rsidRPr="00811E4B">
              <w:rPr>
                <w:rFonts w:ascii="Times New Roman" w:hAnsi="Times New Roman" w:cs="Times New Roman"/>
                <w:webHidden/>
              </w:rPr>
              <w:instrText xml:space="preserve"> PAGEREF _Toc128331083 \h </w:instrText>
            </w:r>
            <w:r w:rsidR="00811E4B" w:rsidRPr="00811E4B">
              <w:rPr>
                <w:rFonts w:ascii="Times New Roman" w:hAnsi="Times New Roman" w:cs="Times New Roman"/>
                <w:webHidden/>
              </w:rPr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811E4B" w:rsidRPr="00811E4B">
              <w:rPr>
                <w:rFonts w:ascii="Times New Roman" w:hAnsi="Times New Roman" w:cs="Times New Roman"/>
                <w:webHidden/>
              </w:rPr>
              <w:t>3</w:t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4CC49C70" w14:textId="4FB40588" w:rsidR="00811E4B" w:rsidRPr="00811E4B" w:rsidRDefault="00000000" w:rsidP="004B3296">
          <w:pPr>
            <w:pStyle w:val="TOC1"/>
            <w:tabs>
              <w:tab w:val="clear" w:pos="9062"/>
              <w:tab w:val="right" w:leader="dot" w:pos="963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Cs w:val="0"/>
              <w:lang w:val="en-US" w:eastAsia="en-US"/>
            </w:rPr>
          </w:pPr>
          <w:hyperlink w:anchor="_Toc128331084" w:history="1"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>5.</w:t>
            </w:r>
            <w:r w:rsidR="00811E4B" w:rsidRPr="00811E4B">
              <w:rPr>
                <w:rFonts w:ascii="Times New Roman" w:eastAsiaTheme="minorEastAsia" w:hAnsi="Times New Roman" w:cs="Times New Roman"/>
                <w:b w:val="0"/>
                <w:iCs w:val="0"/>
                <w:lang w:val="en-US" w:eastAsia="en-US"/>
              </w:rPr>
              <w:tab/>
            </w:r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 xml:space="preserve">Analiza </w:t>
            </w:r>
            <w:r w:rsidR="00266141">
              <w:rPr>
                <w:rStyle w:val="Hyperlink"/>
                <w:rFonts w:ascii="Times New Roman" w:hAnsi="Times New Roman" w:cs="Times New Roman"/>
                <w:color w:val="auto"/>
              </w:rPr>
              <w:t>ș</w:t>
            </w:r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>i previziunea financiară</w:t>
            </w:r>
            <w:r w:rsidR="00811E4B" w:rsidRPr="00811E4B">
              <w:rPr>
                <w:rFonts w:ascii="Times New Roman" w:hAnsi="Times New Roman" w:cs="Times New Roman"/>
                <w:webHidden/>
              </w:rPr>
              <w:tab/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begin"/>
            </w:r>
            <w:r w:rsidR="00811E4B" w:rsidRPr="00811E4B">
              <w:rPr>
                <w:rFonts w:ascii="Times New Roman" w:hAnsi="Times New Roman" w:cs="Times New Roman"/>
                <w:webHidden/>
              </w:rPr>
              <w:instrText xml:space="preserve"> PAGEREF _Toc128331084 \h </w:instrText>
            </w:r>
            <w:r w:rsidR="00811E4B" w:rsidRPr="00811E4B">
              <w:rPr>
                <w:rFonts w:ascii="Times New Roman" w:hAnsi="Times New Roman" w:cs="Times New Roman"/>
                <w:webHidden/>
              </w:rPr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811E4B" w:rsidRPr="00811E4B">
              <w:rPr>
                <w:rFonts w:ascii="Times New Roman" w:hAnsi="Times New Roman" w:cs="Times New Roman"/>
                <w:webHidden/>
              </w:rPr>
              <w:t>4</w:t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2DB25845" w14:textId="77777777" w:rsidR="00811E4B" w:rsidRPr="00811E4B" w:rsidRDefault="00000000" w:rsidP="004B3296">
          <w:pPr>
            <w:pStyle w:val="TOC1"/>
            <w:tabs>
              <w:tab w:val="clear" w:pos="9062"/>
              <w:tab w:val="right" w:leader="dot" w:pos="963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Cs w:val="0"/>
              <w:lang w:val="en-US" w:eastAsia="en-US"/>
            </w:rPr>
          </w:pPr>
          <w:hyperlink w:anchor="_Toc128331085" w:history="1"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>6.</w:t>
            </w:r>
            <w:r w:rsidR="00811E4B" w:rsidRPr="00811E4B">
              <w:rPr>
                <w:rFonts w:ascii="Times New Roman" w:eastAsiaTheme="minorEastAsia" w:hAnsi="Times New Roman" w:cs="Times New Roman"/>
                <w:b w:val="0"/>
                <w:iCs w:val="0"/>
                <w:lang w:val="en-US" w:eastAsia="en-US"/>
              </w:rPr>
              <w:tab/>
            </w:r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>Îndeplinrea criteriilor de evaluare</w:t>
            </w:r>
            <w:r w:rsidR="00811E4B" w:rsidRPr="00811E4B">
              <w:rPr>
                <w:rFonts w:ascii="Times New Roman" w:hAnsi="Times New Roman" w:cs="Times New Roman"/>
                <w:webHidden/>
              </w:rPr>
              <w:tab/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begin"/>
            </w:r>
            <w:r w:rsidR="00811E4B" w:rsidRPr="00811E4B">
              <w:rPr>
                <w:rFonts w:ascii="Times New Roman" w:hAnsi="Times New Roman" w:cs="Times New Roman"/>
                <w:webHidden/>
              </w:rPr>
              <w:instrText xml:space="preserve"> PAGEREF _Toc128331085 \h </w:instrText>
            </w:r>
            <w:r w:rsidR="00811E4B" w:rsidRPr="00811E4B">
              <w:rPr>
                <w:rFonts w:ascii="Times New Roman" w:hAnsi="Times New Roman" w:cs="Times New Roman"/>
                <w:webHidden/>
              </w:rPr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811E4B" w:rsidRPr="00811E4B">
              <w:rPr>
                <w:rFonts w:ascii="Times New Roman" w:hAnsi="Times New Roman" w:cs="Times New Roman"/>
                <w:webHidden/>
              </w:rPr>
              <w:t>4</w:t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2DF111E7" w14:textId="77777777" w:rsidR="00811E4B" w:rsidRPr="00811E4B" w:rsidRDefault="00000000" w:rsidP="004B3296">
          <w:pPr>
            <w:pStyle w:val="TOC1"/>
            <w:tabs>
              <w:tab w:val="clear" w:pos="9062"/>
              <w:tab w:val="right" w:leader="dot" w:pos="963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Cs w:val="0"/>
              <w:lang w:val="en-US" w:eastAsia="en-US"/>
            </w:rPr>
          </w:pPr>
          <w:hyperlink w:anchor="_Toc128331086" w:history="1"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>7.</w:t>
            </w:r>
            <w:r w:rsidR="00811E4B" w:rsidRPr="00811E4B">
              <w:rPr>
                <w:rFonts w:ascii="Times New Roman" w:eastAsiaTheme="minorEastAsia" w:hAnsi="Times New Roman" w:cs="Times New Roman"/>
                <w:b w:val="0"/>
                <w:iCs w:val="0"/>
                <w:lang w:val="en-US" w:eastAsia="en-US"/>
              </w:rPr>
              <w:tab/>
            </w:r>
            <w:r w:rsidR="00811E4B" w:rsidRPr="00811E4B">
              <w:rPr>
                <w:rStyle w:val="Hyperlink"/>
                <w:rFonts w:ascii="Times New Roman" w:hAnsi="Times New Roman" w:cs="Times New Roman"/>
                <w:color w:val="auto"/>
              </w:rPr>
              <w:t>Anexe</w:t>
            </w:r>
            <w:r w:rsidR="00811E4B" w:rsidRPr="00811E4B">
              <w:rPr>
                <w:rFonts w:ascii="Times New Roman" w:hAnsi="Times New Roman" w:cs="Times New Roman"/>
                <w:webHidden/>
              </w:rPr>
              <w:tab/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begin"/>
            </w:r>
            <w:r w:rsidR="00811E4B" w:rsidRPr="00811E4B">
              <w:rPr>
                <w:rFonts w:ascii="Times New Roman" w:hAnsi="Times New Roman" w:cs="Times New Roman"/>
                <w:webHidden/>
              </w:rPr>
              <w:instrText xml:space="preserve"> PAGEREF _Toc128331086 \h </w:instrText>
            </w:r>
            <w:r w:rsidR="00811E4B" w:rsidRPr="00811E4B">
              <w:rPr>
                <w:rFonts w:ascii="Times New Roman" w:hAnsi="Times New Roman" w:cs="Times New Roman"/>
                <w:webHidden/>
              </w:rPr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811E4B" w:rsidRPr="00811E4B">
              <w:rPr>
                <w:rFonts w:ascii="Times New Roman" w:hAnsi="Times New Roman" w:cs="Times New Roman"/>
                <w:webHidden/>
              </w:rPr>
              <w:t>5</w:t>
            </w:r>
            <w:r w:rsidR="00811E4B" w:rsidRPr="00811E4B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1448A5A9" w14:textId="77777777" w:rsidR="00811E4B" w:rsidRPr="00811E4B" w:rsidRDefault="00811E4B" w:rsidP="000B2B69">
          <w:pPr>
            <w:tabs>
              <w:tab w:val="right" w:leader="dot" w:pos="9638"/>
            </w:tabs>
            <w:spacing w:line="360" w:lineRule="auto"/>
            <w:rPr>
              <w:color w:val="auto"/>
              <w:sz w:val="22"/>
              <w:szCs w:val="22"/>
            </w:rPr>
          </w:pPr>
          <w:r w:rsidRPr="00811E4B">
            <w:rPr>
              <w:color w:val="auto"/>
              <w:sz w:val="22"/>
              <w:szCs w:val="22"/>
            </w:rPr>
            <w:fldChar w:fldCharType="end"/>
          </w:r>
        </w:p>
      </w:sdtContent>
    </w:sdt>
    <w:p w14:paraId="4207F699" w14:textId="77777777" w:rsidR="00811E4B" w:rsidRPr="00811E4B" w:rsidRDefault="00811E4B" w:rsidP="001B70DE">
      <w:pPr>
        <w:spacing w:line="360" w:lineRule="auto"/>
        <w:rPr>
          <w:color w:val="auto"/>
          <w:sz w:val="22"/>
          <w:szCs w:val="22"/>
        </w:rPr>
      </w:pPr>
      <w:r w:rsidRPr="00811E4B">
        <w:rPr>
          <w:color w:val="auto"/>
          <w:sz w:val="22"/>
          <w:szCs w:val="22"/>
        </w:rPr>
        <w:br w:type="page"/>
      </w:r>
    </w:p>
    <w:p w14:paraId="468C19E2" w14:textId="77777777" w:rsidR="00811E4B" w:rsidRPr="00811E4B" w:rsidRDefault="00811E4B" w:rsidP="004B3296">
      <w:pPr>
        <w:pStyle w:val="Heading1"/>
        <w:spacing w:line="360" w:lineRule="auto"/>
        <w:ind w:left="0" w:firstLine="0"/>
        <w:rPr>
          <w:rFonts w:cs="Times New Roman"/>
          <w:color w:val="auto"/>
          <w:sz w:val="22"/>
          <w:szCs w:val="22"/>
        </w:rPr>
      </w:pPr>
      <w:bookmarkStart w:id="0" w:name="_Toc447184857"/>
      <w:bookmarkStart w:id="1" w:name="_Toc128331080"/>
      <w:r w:rsidRPr="00811E4B">
        <w:rPr>
          <w:rFonts w:cs="Times New Roman"/>
          <w:color w:val="auto"/>
          <w:sz w:val="22"/>
          <w:szCs w:val="22"/>
        </w:rPr>
        <w:lastRenderedPageBreak/>
        <w:t>Firma</w:t>
      </w:r>
      <w:bookmarkEnd w:id="0"/>
      <w:bookmarkEnd w:id="1"/>
    </w:p>
    <w:p w14:paraId="07C9C5D3" w14:textId="4380A241" w:rsidR="00811E4B" w:rsidRPr="004B3296" w:rsidRDefault="00811E4B" w:rsidP="004B3296">
      <w:pPr>
        <w:spacing w:line="360" w:lineRule="auto"/>
        <w:ind w:left="0" w:firstLine="0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Preciza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următoarele informa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ii de identificare a firmei:</w:t>
      </w:r>
    </w:p>
    <w:p w14:paraId="62B6F782" w14:textId="77777777" w:rsidR="00811E4B" w:rsidRPr="00811E4B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color w:val="auto"/>
          <w:sz w:val="22"/>
          <w:szCs w:val="22"/>
        </w:rPr>
      </w:pPr>
      <w:r w:rsidRPr="00811E4B">
        <w:rPr>
          <w:color w:val="auto"/>
          <w:sz w:val="22"/>
          <w:szCs w:val="22"/>
        </w:rPr>
        <w:t>Denumirea firmei;</w:t>
      </w:r>
    </w:p>
    <w:p w14:paraId="2042177C" w14:textId="77777777" w:rsidR="00811E4B" w:rsidRPr="00811E4B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color w:val="auto"/>
          <w:sz w:val="22"/>
          <w:szCs w:val="22"/>
        </w:rPr>
      </w:pPr>
      <w:r w:rsidRPr="00811E4B">
        <w:rPr>
          <w:color w:val="auto"/>
          <w:sz w:val="22"/>
          <w:szCs w:val="22"/>
        </w:rPr>
        <w:t>Forma de organizare;</w:t>
      </w:r>
    </w:p>
    <w:p w14:paraId="228BC10C" w14:textId="4E375A19" w:rsidR="00811E4B" w:rsidRPr="00811E4B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color w:val="auto"/>
          <w:sz w:val="22"/>
          <w:szCs w:val="22"/>
        </w:rPr>
      </w:pPr>
      <w:r w:rsidRPr="00811E4B">
        <w:rPr>
          <w:color w:val="auto"/>
          <w:sz w:val="22"/>
          <w:szCs w:val="22"/>
        </w:rPr>
        <w:t xml:space="preserve">Cod de identificare fiscala/ Cod Unic de </w:t>
      </w:r>
      <w:r w:rsidR="00266141" w:rsidRPr="00811E4B">
        <w:rPr>
          <w:color w:val="auto"/>
          <w:sz w:val="22"/>
          <w:szCs w:val="22"/>
        </w:rPr>
        <w:t>Înregistrare</w:t>
      </w:r>
      <w:r w:rsidR="00F31293">
        <w:rPr>
          <w:color w:val="auto"/>
          <w:sz w:val="22"/>
          <w:szCs w:val="22"/>
        </w:rPr>
        <w:t>;</w:t>
      </w:r>
    </w:p>
    <w:p w14:paraId="6679AA65" w14:textId="1E94404C" w:rsidR="00811E4B" w:rsidRPr="00811E4B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color w:val="auto"/>
          <w:sz w:val="22"/>
          <w:szCs w:val="22"/>
        </w:rPr>
      </w:pPr>
      <w:r w:rsidRPr="00811E4B">
        <w:rPr>
          <w:color w:val="auto"/>
          <w:sz w:val="22"/>
          <w:szCs w:val="22"/>
        </w:rPr>
        <w:t xml:space="preserve">Adresa sediului social (principal </w:t>
      </w:r>
      <w:r w:rsidR="00266141">
        <w:rPr>
          <w:color w:val="auto"/>
          <w:sz w:val="22"/>
          <w:szCs w:val="22"/>
        </w:rPr>
        <w:t>ș</w:t>
      </w:r>
      <w:r w:rsidRPr="00811E4B">
        <w:rPr>
          <w:color w:val="auto"/>
          <w:sz w:val="22"/>
          <w:szCs w:val="22"/>
        </w:rPr>
        <w:t>i secundar), sucursale, filiale (unde este cazul);</w:t>
      </w:r>
    </w:p>
    <w:p w14:paraId="648AD801" w14:textId="19D1C450" w:rsidR="00811E4B" w:rsidRPr="00811E4B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color w:val="auto"/>
          <w:sz w:val="22"/>
          <w:szCs w:val="22"/>
        </w:rPr>
      </w:pPr>
      <w:r w:rsidRPr="00811E4B">
        <w:rPr>
          <w:color w:val="auto"/>
          <w:sz w:val="22"/>
          <w:szCs w:val="22"/>
        </w:rPr>
        <w:t>Număr de înmatriculare la Oficiul Registrului Comer</w:t>
      </w:r>
      <w:r w:rsidR="00266141">
        <w:rPr>
          <w:color w:val="auto"/>
          <w:sz w:val="22"/>
          <w:szCs w:val="22"/>
        </w:rPr>
        <w:t>ț</w:t>
      </w:r>
      <w:r w:rsidRPr="00811E4B">
        <w:rPr>
          <w:color w:val="auto"/>
          <w:sz w:val="22"/>
          <w:szCs w:val="22"/>
        </w:rPr>
        <w:t>ului</w:t>
      </w:r>
      <w:r w:rsidR="00F31293">
        <w:rPr>
          <w:color w:val="auto"/>
          <w:sz w:val="22"/>
          <w:szCs w:val="22"/>
        </w:rPr>
        <w:t>;</w:t>
      </w:r>
    </w:p>
    <w:p w14:paraId="3D8D8D1C" w14:textId="41B6EF1A" w:rsidR="00811E4B" w:rsidRPr="00811E4B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color w:val="auto"/>
          <w:sz w:val="22"/>
          <w:szCs w:val="22"/>
        </w:rPr>
      </w:pPr>
      <w:r w:rsidRPr="00811E4B">
        <w:rPr>
          <w:color w:val="auto"/>
          <w:sz w:val="22"/>
          <w:szCs w:val="22"/>
        </w:rPr>
        <w:t xml:space="preserve">Numele complet al reprezentantului legal/ administratorilor </w:t>
      </w:r>
      <w:r w:rsidR="00266141">
        <w:rPr>
          <w:color w:val="auto"/>
          <w:sz w:val="22"/>
          <w:szCs w:val="22"/>
        </w:rPr>
        <w:t>ș</w:t>
      </w:r>
      <w:r w:rsidRPr="00811E4B">
        <w:rPr>
          <w:color w:val="auto"/>
          <w:sz w:val="22"/>
          <w:szCs w:val="22"/>
        </w:rPr>
        <w:t>i asocia</w:t>
      </w:r>
      <w:r w:rsidR="00266141">
        <w:rPr>
          <w:color w:val="auto"/>
          <w:sz w:val="22"/>
          <w:szCs w:val="22"/>
        </w:rPr>
        <w:t>ț</w:t>
      </w:r>
      <w:r w:rsidRPr="00811E4B">
        <w:rPr>
          <w:color w:val="auto"/>
          <w:sz w:val="22"/>
          <w:szCs w:val="22"/>
        </w:rPr>
        <w:t>ilor, cote de participare de</w:t>
      </w:r>
      <w:r w:rsidR="00266141">
        <w:rPr>
          <w:color w:val="auto"/>
          <w:sz w:val="22"/>
          <w:szCs w:val="22"/>
        </w:rPr>
        <w:t>ț</w:t>
      </w:r>
      <w:r w:rsidRPr="00811E4B">
        <w:rPr>
          <w:color w:val="auto"/>
          <w:sz w:val="22"/>
          <w:szCs w:val="22"/>
        </w:rPr>
        <w:t>inute</w:t>
      </w:r>
      <w:r w:rsidR="00F31293">
        <w:rPr>
          <w:color w:val="auto"/>
          <w:sz w:val="22"/>
          <w:szCs w:val="22"/>
        </w:rPr>
        <w:t>;</w:t>
      </w:r>
    </w:p>
    <w:p w14:paraId="7D2FB932" w14:textId="3C884A52" w:rsidR="00811E4B" w:rsidRPr="004B3296" w:rsidRDefault="00811E4B" w:rsidP="004B329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color w:val="auto"/>
          <w:sz w:val="22"/>
          <w:szCs w:val="22"/>
        </w:rPr>
      </w:pPr>
      <w:r w:rsidRPr="00811E4B">
        <w:rPr>
          <w:color w:val="auto"/>
          <w:sz w:val="22"/>
          <w:szCs w:val="22"/>
        </w:rPr>
        <w:t>Activită</w:t>
      </w:r>
      <w:r w:rsidR="00266141">
        <w:rPr>
          <w:color w:val="auto"/>
          <w:sz w:val="22"/>
          <w:szCs w:val="22"/>
        </w:rPr>
        <w:t>ț</w:t>
      </w:r>
      <w:r w:rsidRPr="00811E4B">
        <w:rPr>
          <w:color w:val="auto"/>
          <w:sz w:val="22"/>
          <w:szCs w:val="22"/>
        </w:rPr>
        <w:t>i autorizate conform art. 15 din legea 359/2004</w:t>
      </w:r>
      <w:r w:rsidR="00F31293">
        <w:rPr>
          <w:color w:val="auto"/>
          <w:sz w:val="22"/>
          <w:szCs w:val="22"/>
        </w:rPr>
        <w:t>.</w:t>
      </w:r>
      <w:bookmarkStart w:id="2" w:name="_Toc430679430"/>
      <w:bookmarkStart w:id="3" w:name="_Toc446498545"/>
    </w:p>
    <w:p w14:paraId="2AE09D30" w14:textId="165F3C8A" w:rsidR="00811E4B" w:rsidRPr="004B3296" w:rsidRDefault="00811E4B" w:rsidP="004B3296">
      <w:pPr>
        <w:spacing w:line="360" w:lineRule="auto"/>
        <w:ind w:left="0" w:firstLine="0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Descrie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i:</w:t>
      </w:r>
    </w:p>
    <w:p w14:paraId="05FB152E" w14:textId="53981271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Istoricul firmei - Descrie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 succint dezvoltarea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evolu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ia activită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ii/ produselor/ serviciilor precum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evolu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ia principalilor indicatori de performan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ă</w:t>
      </w:r>
      <w:r w:rsidR="00F31293">
        <w:rPr>
          <w:i/>
          <w:iCs/>
          <w:color w:val="808080" w:themeColor="background1" w:themeShade="80"/>
          <w:sz w:val="22"/>
          <w:szCs w:val="22"/>
        </w:rPr>
        <w:t>;</w:t>
      </w:r>
    </w:p>
    <w:p w14:paraId="0C6837EB" w14:textId="0C084D0D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Activitatea curentă/ activită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ile curente, dotări actuale (active corporale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necorporale, spa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ii de produc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ie, prestare servicii)</w:t>
      </w:r>
      <w:r w:rsidR="00F31293">
        <w:rPr>
          <w:i/>
          <w:iCs/>
          <w:color w:val="808080" w:themeColor="background1" w:themeShade="80"/>
          <w:sz w:val="22"/>
          <w:szCs w:val="22"/>
        </w:rPr>
        <w:t>;</w:t>
      </w:r>
    </w:p>
    <w:p w14:paraId="1535DA50" w14:textId="2037B26C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Resursele umane implicate în activitatea firmei (in special pentru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activitățile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 de CD) - descrie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succint calificările, expertiza personalului angajat în activitatea firmei, pe principalele activită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desfă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urate</w:t>
      </w:r>
      <w:r w:rsidR="00F31293">
        <w:rPr>
          <w:i/>
          <w:iCs/>
          <w:color w:val="808080" w:themeColor="background1" w:themeShade="80"/>
          <w:sz w:val="22"/>
          <w:szCs w:val="22"/>
        </w:rPr>
        <w:t>;</w:t>
      </w:r>
      <w:bookmarkEnd w:id="2"/>
      <w:bookmarkEnd w:id="3"/>
    </w:p>
    <w:p w14:paraId="4E04DB6B" w14:textId="009241CF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Experien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a anterioară în derularea proiectelor cu finan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are publică</w:t>
      </w:r>
      <w:r w:rsidR="00F31293">
        <w:rPr>
          <w:i/>
          <w:iCs/>
          <w:color w:val="808080" w:themeColor="background1" w:themeShade="80"/>
          <w:sz w:val="22"/>
          <w:szCs w:val="22"/>
        </w:rPr>
        <w:t>;</w:t>
      </w:r>
    </w:p>
    <w:p w14:paraId="2B628618" w14:textId="038C4745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Viziunea, misiunea, strategia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 obiectivele pe termen scurt, mediu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lung</w:t>
      </w:r>
      <w:r w:rsidR="00F31293">
        <w:rPr>
          <w:i/>
          <w:iCs/>
          <w:color w:val="808080" w:themeColor="background1" w:themeShade="80"/>
          <w:sz w:val="22"/>
          <w:szCs w:val="22"/>
        </w:rPr>
        <w:t>;</w:t>
      </w:r>
    </w:p>
    <w:p w14:paraId="7DBF019C" w14:textId="417479A4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Descrierea infrastructurii existente de CD (laboratoare, centre de cercetări, echipamente de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inute,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Pr="004B3296">
        <w:rPr>
          <w:i/>
          <w:iCs/>
          <w:color w:val="808080" w:themeColor="background1" w:themeShade="80"/>
          <w:sz w:val="22"/>
          <w:szCs w:val="22"/>
        </w:rPr>
        <w:t>brevete, patente)</w:t>
      </w:r>
      <w:r w:rsidR="00F31293">
        <w:rPr>
          <w:i/>
          <w:iCs/>
          <w:color w:val="808080" w:themeColor="background1" w:themeShade="80"/>
          <w:sz w:val="22"/>
          <w:szCs w:val="22"/>
        </w:rPr>
        <w:t>;</w:t>
      </w:r>
    </w:p>
    <w:p w14:paraId="23ADB509" w14:textId="15425B81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Descrierea infrastructurii existente de CD</w:t>
      </w:r>
      <w:r w:rsidR="00F31293">
        <w:rPr>
          <w:i/>
          <w:iCs/>
          <w:color w:val="808080" w:themeColor="background1" w:themeShade="80"/>
          <w:sz w:val="22"/>
          <w:szCs w:val="22"/>
        </w:rPr>
        <w:t>.</w:t>
      </w:r>
    </w:p>
    <w:p w14:paraId="5A06DB62" w14:textId="2AE42554" w:rsidR="00811E4B" w:rsidRPr="00811E4B" w:rsidRDefault="00811E4B" w:rsidP="004B3296">
      <w:pPr>
        <w:pStyle w:val="Heading1"/>
        <w:spacing w:line="360" w:lineRule="auto"/>
        <w:ind w:left="0" w:firstLine="0"/>
        <w:rPr>
          <w:rFonts w:cs="Times New Roman"/>
          <w:color w:val="auto"/>
          <w:sz w:val="22"/>
          <w:szCs w:val="22"/>
        </w:rPr>
      </w:pPr>
      <w:bookmarkStart w:id="4" w:name="_Toc430532510"/>
      <w:bookmarkStart w:id="5" w:name="_Toc447184858"/>
      <w:bookmarkStart w:id="6" w:name="_Toc128331081"/>
      <w:bookmarkEnd w:id="4"/>
      <w:r w:rsidRPr="00811E4B">
        <w:rPr>
          <w:rFonts w:cs="Times New Roman"/>
          <w:color w:val="auto"/>
          <w:sz w:val="22"/>
          <w:szCs w:val="22"/>
        </w:rPr>
        <w:t>Investi</w:t>
      </w:r>
      <w:r w:rsidR="00266141">
        <w:rPr>
          <w:rFonts w:cs="Times New Roman"/>
          <w:color w:val="auto"/>
          <w:sz w:val="22"/>
          <w:szCs w:val="22"/>
        </w:rPr>
        <w:t>ț</w:t>
      </w:r>
      <w:r w:rsidRPr="00811E4B">
        <w:rPr>
          <w:rFonts w:cs="Times New Roman"/>
          <w:color w:val="auto"/>
          <w:sz w:val="22"/>
          <w:szCs w:val="22"/>
        </w:rPr>
        <w:t>ia</w:t>
      </w:r>
      <w:bookmarkEnd w:id="5"/>
      <w:bookmarkEnd w:id="6"/>
    </w:p>
    <w:p w14:paraId="541B1285" w14:textId="7F6CA61A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bookmarkStart w:id="7" w:name="_Toc430679440"/>
      <w:bookmarkStart w:id="8" w:name="_Toc446498553"/>
      <w:r w:rsidRPr="004B3296">
        <w:rPr>
          <w:i/>
          <w:iCs/>
          <w:color w:val="808080" w:themeColor="background1" w:themeShade="80"/>
          <w:sz w:val="22"/>
          <w:szCs w:val="22"/>
        </w:rPr>
        <w:t>Justifica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necesitatea realizării investi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iei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;</w:t>
      </w:r>
    </w:p>
    <w:bookmarkEnd w:id="7"/>
    <w:bookmarkEnd w:id="8"/>
    <w:p w14:paraId="2DA262F1" w14:textId="6893AD3A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Justificarea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modalității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 în care investi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ia contribuie la dezvoltarea de noi activită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i/sau direc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ii de cercetare, precum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contribu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ia lor la crearea de valoare adăugată din punct de vedere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tiin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ific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Pr="004B3296">
        <w:rPr>
          <w:i/>
          <w:iCs/>
          <w:color w:val="808080" w:themeColor="background1" w:themeShade="80"/>
          <w:sz w:val="22"/>
          <w:szCs w:val="22"/>
        </w:rPr>
        <w:t>economic. Modul în care investi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ia propusă va contribui la ob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inerea de rezultate direct aplicabile pe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Pr="004B3296">
        <w:rPr>
          <w:i/>
          <w:iCs/>
          <w:color w:val="808080" w:themeColor="background1" w:themeShade="80"/>
          <w:sz w:val="22"/>
          <w:szCs w:val="22"/>
        </w:rPr>
        <w:t>pia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ă. Descrierea modului în care proiectul va sprijini/încuraja dezvoltarea de proiecte cu parteneri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Pr="004B3296">
        <w:rPr>
          <w:i/>
          <w:iCs/>
          <w:color w:val="808080" w:themeColor="background1" w:themeShade="80"/>
          <w:sz w:val="22"/>
          <w:szCs w:val="22"/>
        </w:rPr>
        <w:t>interna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ionali sau cu parteneri din cadrul grupării economice din care întreprinderea face parte, atât</w:t>
      </w:r>
      <w:r w:rsidR="000B2B69" w:rsidRPr="004B3296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Pr="004B3296">
        <w:rPr>
          <w:i/>
          <w:iCs/>
          <w:color w:val="808080" w:themeColor="background1" w:themeShade="80"/>
          <w:sz w:val="22"/>
          <w:szCs w:val="22"/>
        </w:rPr>
        <w:t>pentru activită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 de CDI cât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pentru dezvoltarea de noi tehnologii/servicii/produse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;</w:t>
      </w:r>
    </w:p>
    <w:p w14:paraId="49BA7D3C" w14:textId="24878732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Contribu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ia investi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iei CD la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creșterea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competitivității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 domeniului căruia i se adresează proiectul</w:t>
      </w:r>
    </w:p>
    <w:p w14:paraId="12633DCB" w14:textId="7E5A4507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rFonts w:eastAsiaTheme="minorHAnsi"/>
          <w:i/>
          <w:iCs/>
          <w:color w:val="808080" w:themeColor="background1" w:themeShade="80"/>
          <w:sz w:val="22"/>
          <w:szCs w:val="22"/>
        </w:rPr>
        <w:t>Descrierea tehnica a proiectului</w:t>
      </w:r>
      <w:r w:rsidR="00266141" w:rsidRPr="004B3296">
        <w:rPr>
          <w:rFonts w:eastAsiaTheme="minorHAnsi"/>
          <w:i/>
          <w:iCs/>
          <w:color w:val="808080" w:themeColor="background1" w:themeShade="80"/>
          <w:sz w:val="22"/>
          <w:szCs w:val="22"/>
        </w:rPr>
        <w:t>;</w:t>
      </w:r>
    </w:p>
    <w:p w14:paraId="044643CE" w14:textId="681722C3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Prezenta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detaliat măsurile de eficien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ă energetică care contribuie la reducerea consumurilor energetice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;</w:t>
      </w:r>
    </w:p>
    <w:p w14:paraId="16A3EC03" w14:textId="12E5FCAF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Prezenta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 detaliat măsurile destinate reducerii consumului de resurse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a impactului asupra mediului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;</w:t>
      </w:r>
    </w:p>
    <w:p w14:paraId="29A1EF15" w14:textId="3B911931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Prezenta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modul în care investi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ia propusă contribuie la respectarea principiului DNSH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a celui privind imunizarea la schimbările climatice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;</w:t>
      </w:r>
    </w:p>
    <w:p w14:paraId="445DB0C0" w14:textId="5E8A1A35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lastRenderedPageBreak/>
        <w:t>Specifica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dacă proiectul include ac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iuni de dezvoltare de competen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e profesionale în ceea ce prive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te adoptarea tehnologiilor avansate în domeniile de specializare inteligentă regională, tranzi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ie industrială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 </w:t>
      </w:r>
      <w:proofErr w:type="spellStart"/>
      <w:r w:rsidRPr="004B3296">
        <w:rPr>
          <w:i/>
          <w:iCs/>
          <w:color w:val="808080" w:themeColor="background1" w:themeShade="80"/>
          <w:sz w:val="22"/>
          <w:szCs w:val="22"/>
        </w:rPr>
        <w:t>antreprenoriat</w:t>
      </w:r>
      <w:proofErr w:type="spellEnd"/>
      <w:r w:rsidRPr="004B3296">
        <w:rPr>
          <w:i/>
          <w:iCs/>
          <w:color w:val="808080" w:themeColor="background1" w:themeShade="80"/>
          <w:sz w:val="22"/>
          <w:szCs w:val="22"/>
        </w:rPr>
        <w:t>, care au legătura cu componenta de investi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ii, numărul de persoane implicate, domeniile vizate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impactul 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teptat asupra afacerii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.</w:t>
      </w:r>
    </w:p>
    <w:p w14:paraId="59529176" w14:textId="77777777" w:rsidR="00811E4B" w:rsidRPr="00811E4B" w:rsidRDefault="00811E4B" w:rsidP="004B3296">
      <w:pPr>
        <w:pStyle w:val="Heading1"/>
        <w:spacing w:line="360" w:lineRule="auto"/>
        <w:ind w:left="0" w:firstLine="0"/>
        <w:rPr>
          <w:rFonts w:cs="Times New Roman"/>
          <w:color w:val="auto"/>
          <w:sz w:val="22"/>
          <w:szCs w:val="22"/>
        </w:rPr>
      </w:pPr>
      <w:bookmarkStart w:id="9" w:name="_Toc455561166"/>
      <w:bookmarkStart w:id="10" w:name="_Toc430679448"/>
      <w:bookmarkStart w:id="11" w:name="_Toc446498559"/>
      <w:bookmarkStart w:id="12" w:name="_Toc447184859"/>
      <w:bookmarkStart w:id="13" w:name="_Toc128331082"/>
      <w:bookmarkEnd w:id="9"/>
      <w:r w:rsidRPr="00811E4B">
        <w:rPr>
          <w:rFonts w:cs="Times New Roman"/>
          <w:color w:val="auto"/>
          <w:sz w:val="22"/>
          <w:szCs w:val="22"/>
        </w:rPr>
        <w:t>Produsul /serviciul</w:t>
      </w:r>
      <w:bookmarkEnd w:id="10"/>
      <w:bookmarkEnd w:id="11"/>
      <w:bookmarkEnd w:id="12"/>
      <w:bookmarkEnd w:id="13"/>
    </w:p>
    <w:p w14:paraId="4FA3424B" w14:textId="337581B2" w:rsidR="00811E4B" w:rsidRPr="004B3296" w:rsidRDefault="00811E4B" w:rsidP="004B3296">
      <w:pPr>
        <w:spacing w:line="360" w:lineRule="auto"/>
        <w:ind w:left="0" w:firstLine="0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Descrie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 în detaliu </w:t>
      </w:r>
      <w:r w:rsidRPr="004B3296">
        <w:rPr>
          <w:b/>
          <w:i/>
          <w:iCs/>
          <w:color w:val="808080" w:themeColor="background1" w:themeShade="80"/>
          <w:sz w:val="22"/>
          <w:szCs w:val="22"/>
        </w:rPr>
        <w:t>produsul/ serviciul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 ce va fi oferit/prestat ca urmare a realizării investi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iei propuse în proiect:</w:t>
      </w:r>
    </w:p>
    <w:p w14:paraId="45331CB3" w14:textId="16A4A38C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Prezenta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modul în care investi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ia propusă introduce pe pia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ă o inovare de produs sau de proces</w:t>
      </w:r>
    </w:p>
    <w:p w14:paraId="54E0D69E" w14:textId="297AB775" w:rsidR="00811E4B" w:rsidRPr="00811E4B" w:rsidRDefault="00811E4B" w:rsidP="004B3296">
      <w:pPr>
        <w:pStyle w:val="Heading1"/>
        <w:spacing w:line="360" w:lineRule="auto"/>
        <w:ind w:left="0" w:firstLine="0"/>
        <w:rPr>
          <w:rFonts w:cs="Times New Roman"/>
          <w:color w:val="auto"/>
          <w:sz w:val="22"/>
          <w:szCs w:val="22"/>
        </w:rPr>
      </w:pPr>
      <w:bookmarkStart w:id="14" w:name="_Toc455561168"/>
      <w:bookmarkStart w:id="15" w:name="_Toc455561169"/>
      <w:bookmarkStart w:id="16" w:name="_Toc430679458"/>
      <w:bookmarkStart w:id="17" w:name="_Toc446498572"/>
      <w:bookmarkStart w:id="18" w:name="_Toc447184860"/>
      <w:bookmarkStart w:id="19" w:name="_Toc128331083"/>
      <w:bookmarkEnd w:id="14"/>
      <w:bookmarkEnd w:id="15"/>
      <w:r w:rsidRPr="00811E4B">
        <w:rPr>
          <w:rFonts w:cs="Times New Roman"/>
          <w:color w:val="auto"/>
          <w:sz w:val="22"/>
          <w:szCs w:val="22"/>
        </w:rPr>
        <w:t>Strategia de marketing</w:t>
      </w:r>
      <w:bookmarkEnd w:id="16"/>
      <w:bookmarkEnd w:id="17"/>
      <w:bookmarkEnd w:id="18"/>
      <w:bookmarkEnd w:id="19"/>
    </w:p>
    <w:p w14:paraId="50965233" w14:textId="4195E80B" w:rsidR="00811E4B" w:rsidRPr="00811E4B" w:rsidRDefault="00811E4B" w:rsidP="001B70DE">
      <w:pPr>
        <w:pStyle w:val="instruc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11E4B">
        <w:rPr>
          <w:rFonts w:ascii="Times New Roman" w:hAnsi="Times New Roman" w:cs="Times New Roman"/>
          <w:sz w:val="22"/>
          <w:szCs w:val="22"/>
        </w:rPr>
        <w:t>Identifica</w:t>
      </w:r>
      <w:r w:rsidR="00266141">
        <w:rPr>
          <w:rFonts w:ascii="Times New Roman" w:hAnsi="Times New Roman" w:cs="Times New Roman"/>
          <w:sz w:val="22"/>
          <w:szCs w:val="22"/>
        </w:rPr>
        <w:t>ț</w:t>
      </w:r>
      <w:r w:rsidRPr="00811E4B">
        <w:rPr>
          <w:rFonts w:ascii="Times New Roman" w:hAnsi="Times New Roman" w:cs="Times New Roman"/>
          <w:sz w:val="22"/>
          <w:szCs w:val="22"/>
        </w:rPr>
        <w:t>i pia</w:t>
      </w:r>
      <w:r w:rsidR="00266141">
        <w:rPr>
          <w:rFonts w:ascii="Times New Roman" w:hAnsi="Times New Roman" w:cs="Times New Roman"/>
          <w:sz w:val="22"/>
          <w:szCs w:val="22"/>
        </w:rPr>
        <w:t>ț</w:t>
      </w:r>
      <w:r w:rsidRPr="00811E4B">
        <w:rPr>
          <w:rFonts w:ascii="Times New Roman" w:hAnsi="Times New Roman" w:cs="Times New Roman"/>
          <w:sz w:val="22"/>
          <w:szCs w:val="22"/>
        </w:rPr>
        <w:t xml:space="preserve">a </w:t>
      </w:r>
      <w:r w:rsidR="00266141">
        <w:rPr>
          <w:rFonts w:ascii="Times New Roman" w:hAnsi="Times New Roman" w:cs="Times New Roman"/>
          <w:sz w:val="22"/>
          <w:szCs w:val="22"/>
        </w:rPr>
        <w:t>ț</w:t>
      </w:r>
      <w:r w:rsidRPr="00811E4B">
        <w:rPr>
          <w:rFonts w:ascii="Times New Roman" w:hAnsi="Times New Roman" w:cs="Times New Roman"/>
          <w:sz w:val="22"/>
          <w:szCs w:val="22"/>
        </w:rPr>
        <w:t>intă:</w:t>
      </w:r>
    </w:p>
    <w:p w14:paraId="31DC5076" w14:textId="74FDA856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Descrie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segmentul de pia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ă/ grupul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intă căruia se adresează serviciul/ produsul rezultat în urma investi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iei</w:t>
      </w:r>
    </w:p>
    <w:p w14:paraId="6C0781DA" w14:textId="5B1BB1B9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Dimensiunea pie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ei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intă (mărimea pie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ei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intă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tendin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ele de evolu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ie pe orizontul de operare al obiectivului); Identifica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aria geografică de acoperire a produsului/ serviciului</w:t>
      </w:r>
    </w:p>
    <w:p w14:paraId="770D70DE" w14:textId="085F3A28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Analiza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stadiul actual al pie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ei – nevoi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tendin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e</w:t>
      </w:r>
    </w:p>
    <w:p w14:paraId="59AFEB69" w14:textId="5C8161EB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Analiza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poten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ialul de cre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tere a pie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ei</w:t>
      </w:r>
    </w:p>
    <w:p w14:paraId="4CE6F13D" w14:textId="7115AE17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Identifica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clien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existen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poten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iali: în func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ie de pia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a de desfă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urare (intern, extern), volumul vâ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n</w:t>
      </w:r>
      <w:r w:rsidRPr="004B3296">
        <w:rPr>
          <w:i/>
          <w:iCs/>
          <w:color w:val="808080" w:themeColor="background1" w:themeShade="80"/>
          <w:sz w:val="22"/>
          <w:szCs w:val="22"/>
        </w:rPr>
        <w:t>zărilor, produse/ grupe de produse (detalii suplimentare vor fi solicitate la elaborarea previziunilor financiare). Analiza necesită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ilor clien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ilor existen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poten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iali</w:t>
      </w:r>
    </w:p>
    <w:p w14:paraId="52C17FAF" w14:textId="1AB9DF31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Analiza mediului concuren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ial care va cuprinde: Principalii concuren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i, ponderea lor pe pia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ă, punctele tari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punctele slabe ale produsului/serviciului dvs. comparativ cu cel al competitorilor (direc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indirec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i); pozi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ionarea în mediul concuren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ial (dacă este cazul) prin listarea amenin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ărilor provenite de la noii veni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i, de la produsele de substitu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ie, din partea concuren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ilor, explicarea puterii de negociere a furnizorilor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clien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ilor, bariere de intrare (brevete, mărci private, tehnologii etc.). Se va specifica tipul de cercetare folosit: investigarea surselor statistice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i/sau colectarea informa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iilor prin cercetare directă.</w:t>
      </w:r>
    </w:p>
    <w:p w14:paraId="644C4433" w14:textId="01D9885D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Avantajele competitive ale obiectivului proiectului (cum se eviden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iază calită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ile, beneficiile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avantajele noilor activită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i/produse /procese/servicii ce vor rezulta în urma implementării proiectului pentru care se solicită finan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are, fată de cel al competitorilor)</w:t>
      </w:r>
    </w:p>
    <w:p w14:paraId="4789A3FB" w14:textId="625F395D" w:rsidR="00811E4B" w:rsidRPr="00811E4B" w:rsidRDefault="00811E4B" w:rsidP="001B70DE">
      <w:pPr>
        <w:pStyle w:val="instruc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11E4B">
        <w:rPr>
          <w:rFonts w:ascii="Times New Roman" w:hAnsi="Times New Roman" w:cs="Times New Roman"/>
          <w:sz w:val="22"/>
          <w:szCs w:val="22"/>
        </w:rPr>
        <w:t>Descrie</w:t>
      </w:r>
      <w:r w:rsidR="00266141">
        <w:rPr>
          <w:rFonts w:ascii="Times New Roman" w:hAnsi="Times New Roman" w:cs="Times New Roman"/>
          <w:sz w:val="22"/>
          <w:szCs w:val="22"/>
        </w:rPr>
        <w:t>ț</w:t>
      </w:r>
      <w:r w:rsidRPr="00811E4B">
        <w:rPr>
          <w:rFonts w:ascii="Times New Roman" w:hAnsi="Times New Roman" w:cs="Times New Roman"/>
          <w:sz w:val="22"/>
          <w:szCs w:val="22"/>
        </w:rPr>
        <w:t>i obiectivele generale de marketing</w:t>
      </w:r>
    </w:p>
    <w:p w14:paraId="0664C0FC" w14:textId="7CE96A3E" w:rsidR="00811E4B" w:rsidRPr="004B3296" w:rsidRDefault="009F03C4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A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>cestea derivă din obiectivele generale ale entită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 xml:space="preserve">ii, prin ele urmărindu-se păstrarea echilibrului între produse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>i pie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>e în general (de exemplu : vânzarea produselor existente, comercializarea unor produse existente pe segmente noi de pia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 xml:space="preserve">ă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>i dezvoltarea de produse noi pe segmente de pia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 xml:space="preserve">ă noi),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 xml:space="preserve">i, în particular, pot fi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 xml:space="preserve">i obiective legate de aspecte ce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>in de promovare, resurse umane, pre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>uri etc. Obiectivele trebuie să fie corelate cu rezultatele analizei situa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 xml:space="preserve">iei existente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 xml:space="preserve">i trebuie să îndeplinească modelul SMART: Specific; Măsurabil; Realizabil; Realist, pe o anumită perioadă de </w:t>
      </w:r>
      <w:r w:rsidRPr="004B3296">
        <w:rPr>
          <w:i/>
          <w:iCs/>
          <w:color w:val="808080" w:themeColor="background1" w:themeShade="80"/>
          <w:sz w:val="22"/>
          <w:szCs w:val="22"/>
        </w:rPr>
        <w:t>t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>imp</w:t>
      </w:r>
    </w:p>
    <w:p w14:paraId="1F6C43ED" w14:textId="163DAD6F" w:rsidR="00811E4B" w:rsidRPr="004B3296" w:rsidRDefault="00811E4B" w:rsidP="001B70DE">
      <w:pPr>
        <w:pStyle w:val="instruct"/>
        <w:spacing w:line="360" w:lineRule="auto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lastRenderedPageBreak/>
        <w:t>Descrie</w:t>
      </w:r>
      <w:r w:rsidR="00266141"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ț</w:t>
      </w:r>
      <w:r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i strategia (strategiile) de marketing (căile de urmat pentru atingerea obiectivelor de marketing)</w:t>
      </w:r>
    </w:p>
    <w:p w14:paraId="17769505" w14:textId="219DD0ED" w:rsidR="00811E4B" w:rsidRPr="004B3296" w:rsidRDefault="009F03C4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Î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>n cadrul planului de marketing pot fi strategii de pia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 xml:space="preserve">ă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>i strategii corespunzătoare fiecărui element al mix-ului de marketing (produs, pre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>, distribu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 xml:space="preserve">ie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="00811E4B" w:rsidRPr="004B3296">
        <w:rPr>
          <w:i/>
          <w:iCs/>
          <w:color w:val="808080" w:themeColor="background1" w:themeShade="80"/>
          <w:sz w:val="22"/>
          <w:szCs w:val="22"/>
        </w:rPr>
        <w:t xml:space="preserve">i promovare). </w:t>
      </w:r>
    </w:p>
    <w:p w14:paraId="3B3FA3F4" w14:textId="124E9280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Strategiile de marketing vor fi descrise pentru fiecare dintre elementele mix-ului de marketing,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anume:</w:t>
      </w:r>
    </w:p>
    <w:p w14:paraId="138197E4" w14:textId="7FB6325A" w:rsidR="00811E4B" w:rsidRPr="004B3296" w:rsidRDefault="00811E4B" w:rsidP="001B70DE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strategia de produs (se va descrie produsul/serviciul, men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ionându-se caracteristicile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avantajele pe care le oferă clien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ilor);</w:t>
      </w:r>
    </w:p>
    <w:p w14:paraId="6DACCDE8" w14:textId="4D1361D4" w:rsidR="00811E4B" w:rsidRPr="004B3296" w:rsidRDefault="00811E4B" w:rsidP="001B70DE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strategia sau politica de pre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 (se vor analiza următoarele elemente de determinare a pre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ului: costurile implicate, aprecierile clien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ilor fa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ă de produsul/serviciul oferit, pre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urile practicate de către competitori, elasticitatea cererii pentru produsul/serviciul oferit);</w:t>
      </w:r>
    </w:p>
    <w:p w14:paraId="19643372" w14:textId="1CC47934" w:rsidR="00811E4B" w:rsidRPr="004B3296" w:rsidRDefault="00811E4B" w:rsidP="001B70DE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strategia de vânzări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distribu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ie (metode de vânzare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canale de distribu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ie);</w:t>
      </w:r>
    </w:p>
    <w:p w14:paraId="34166120" w14:textId="372BF62B" w:rsidR="00811E4B" w:rsidRPr="004B3296" w:rsidRDefault="00811E4B" w:rsidP="001B70DE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strategia de promovare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rela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ii publice (se va urmări efectul dorit în promovare, costurile pe care le implică promovarea, mesajul ce va genera efectul dorit, mass-media ce vor fi utilizate 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 analiza rezultatelor promovării);</w:t>
      </w:r>
    </w:p>
    <w:p w14:paraId="56B3BDBE" w14:textId="1FB2568A" w:rsidR="00811E4B" w:rsidRPr="004B3296" w:rsidRDefault="00811E4B" w:rsidP="001B70DE">
      <w:pPr>
        <w:pStyle w:val="instruct"/>
        <w:spacing w:line="360" w:lineRule="auto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Descrie</w:t>
      </w:r>
      <w:r w:rsidR="00266141"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ț</w:t>
      </w:r>
      <w:r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i planul de ac</w:t>
      </w:r>
      <w:r w:rsidR="00266141"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ț</w:t>
      </w:r>
      <w:r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 xml:space="preserve">iune </w:t>
      </w:r>
      <w:r w:rsidR="00266141"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ș</w:t>
      </w:r>
      <w:r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i bugetul aferent strategiei de marketing</w:t>
      </w:r>
    </w:p>
    <w:p w14:paraId="4882F9B0" w14:textId="7B1ED92A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color w:val="808080" w:themeColor="background1" w:themeShade="80"/>
          <w:sz w:val="22"/>
          <w:szCs w:val="22"/>
        </w:rPr>
      </w:pPr>
      <w:r w:rsidRPr="004B3296">
        <w:rPr>
          <w:i/>
          <w:color w:val="808080" w:themeColor="background1" w:themeShade="80"/>
          <w:sz w:val="22"/>
          <w:szCs w:val="22"/>
        </w:rPr>
        <w:t>Enumera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 xml:space="preserve">i </w:t>
      </w:r>
      <w:r w:rsidR="00266141" w:rsidRPr="004B3296">
        <w:rPr>
          <w:i/>
          <w:color w:val="808080" w:themeColor="background1" w:themeShade="80"/>
          <w:sz w:val="22"/>
          <w:szCs w:val="22"/>
        </w:rPr>
        <w:t>ș</w:t>
      </w:r>
      <w:r w:rsidRPr="004B3296">
        <w:rPr>
          <w:i/>
          <w:color w:val="808080" w:themeColor="background1" w:themeShade="80"/>
          <w:sz w:val="22"/>
          <w:szCs w:val="22"/>
        </w:rPr>
        <w:t>i descrie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>i activită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 xml:space="preserve">ile propuse pentru atingerea obiectivelor de marketing </w:t>
      </w:r>
      <w:r w:rsidR="00266141" w:rsidRPr="004B3296">
        <w:rPr>
          <w:i/>
          <w:color w:val="808080" w:themeColor="background1" w:themeShade="80"/>
          <w:sz w:val="22"/>
          <w:szCs w:val="22"/>
        </w:rPr>
        <w:t>ș</w:t>
      </w:r>
      <w:r w:rsidRPr="004B3296">
        <w:rPr>
          <w:i/>
          <w:color w:val="808080" w:themeColor="background1" w:themeShade="80"/>
          <w:sz w:val="22"/>
          <w:szCs w:val="22"/>
        </w:rPr>
        <w:t>i implementarea strategiei (strategiilor) descrise. Justifica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>i necesitatea realizării acestor activită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 xml:space="preserve">i </w:t>
      </w:r>
      <w:r w:rsidR="00266141" w:rsidRPr="004B3296">
        <w:rPr>
          <w:i/>
          <w:color w:val="808080" w:themeColor="background1" w:themeShade="80"/>
          <w:sz w:val="22"/>
          <w:szCs w:val="22"/>
        </w:rPr>
        <w:t>ș</w:t>
      </w:r>
      <w:r w:rsidRPr="004B3296">
        <w:rPr>
          <w:i/>
          <w:color w:val="808080" w:themeColor="background1" w:themeShade="80"/>
          <w:sz w:val="22"/>
          <w:szCs w:val="22"/>
        </w:rPr>
        <w:t>i descrie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>i contribu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>ia fiecăreia la atingerea obiectivelor de marketing.</w:t>
      </w:r>
    </w:p>
    <w:p w14:paraId="63B1C2B5" w14:textId="461AC144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color w:val="808080" w:themeColor="background1" w:themeShade="80"/>
          <w:sz w:val="22"/>
          <w:szCs w:val="22"/>
        </w:rPr>
      </w:pPr>
      <w:r w:rsidRPr="004B3296">
        <w:rPr>
          <w:i/>
          <w:color w:val="808080" w:themeColor="background1" w:themeShade="80"/>
          <w:sz w:val="22"/>
          <w:szCs w:val="22"/>
        </w:rPr>
        <w:t>Realiza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>i calendarul activită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>ilor propuse, pe luni</w:t>
      </w:r>
    </w:p>
    <w:p w14:paraId="35877791" w14:textId="28A7E09E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color w:val="808080" w:themeColor="background1" w:themeShade="80"/>
          <w:sz w:val="22"/>
          <w:szCs w:val="22"/>
        </w:rPr>
      </w:pPr>
      <w:r w:rsidRPr="004B3296">
        <w:rPr>
          <w:i/>
          <w:color w:val="808080" w:themeColor="background1" w:themeShade="80"/>
          <w:sz w:val="22"/>
          <w:szCs w:val="22"/>
        </w:rPr>
        <w:t>Identifica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>i departamentul/ persoanele responsabile de realizarea fiecărei activită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>i</w:t>
      </w:r>
    </w:p>
    <w:p w14:paraId="2902B90A" w14:textId="2EEEECAA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color w:val="808080" w:themeColor="background1" w:themeShade="80"/>
          <w:sz w:val="22"/>
          <w:szCs w:val="22"/>
        </w:rPr>
      </w:pPr>
      <w:r w:rsidRPr="004B3296">
        <w:rPr>
          <w:i/>
          <w:color w:val="808080" w:themeColor="background1" w:themeShade="80"/>
          <w:sz w:val="22"/>
          <w:szCs w:val="22"/>
        </w:rPr>
        <w:t>Elabora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>i bugetul planului de ac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>iune (modelul recomandat în tabelul de mai jos include o serie de activită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 xml:space="preserve">i, cu titlu de exemple). </w:t>
      </w:r>
    </w:p>
    <w:p w14:paraId="4935D851" w14:textId="3E64C613" w:rsidR="005B57E2" w:rsidRPr="004B3296" w:rsidRDefault="00811E4B" w:rsidP="004B329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color w:val="808080" w:themeColor="background1" w:themeShade="80"/>
          <w:sz w:val="22"/>
          <w:szCs w:val="22"/>
        </w:rPr>
      </w:pPr>
      <w:r w:rsidRPr="004B3296">
        <w:rPr>
          <w:i/>
          <w:color w:val="808080" w:themeColor="background1" w:themeShade="80"/>
          <w:sz w:val="22"/>
          <w:szCs w:val="22"/>
        </w:rPr>
        <w:t>Justifica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 xml:space="preserve">i costurile estimate pentru fiecare activitate </w:t>
      </w:r>
      <w:r w:rsidR="00266141" w:rsidRPr="004B3296">
        <w:rPr>
          <w:i/>
          <w:color w:val="808080" w:themeColor="background1" w:themeShade="80"/>
          <w:sz w:val="22"/>
          <w:szCs w:val="22"/>
        </w:rPr>
        <w:t>ș</w:t>
      </w:r>
      <w:r w:rsidRPr="004B3296">
        <w:rPr>
          <w:i/>
          <w:color w:val="808080" w:themeColor="background1" w:themeShade="80"/>
          <w:sz w:val="22"/>
          <w:szCs w:val="22"/>
        </w:rPr>
        <w:t>i lună din calendarul de realizare a activită</w:t>
      </w:r>
      <w:r w:rsidR="00266141" w:rsidRPr="004B3296">
        <w:rPr>
          <w:i/>
          <w:color w:val="808080" w:themeColor="background1" w:themeShade="80"/>
          <w:sz w:val="22"/>
          <w:szCs w:val="22"/>
        </w:rPr>
        <w:t>ț</w:t>
      </w:r>
      <w:r w:rsidRPr="004B3296">
        <w:rPr>
          <w:i/>
          <w:color w:val="808080" w:themeColor="background1" w:themeShade="80"/>
          <w:sz w:val="22"/>
          <w:szCs w:val="22"/>
        </w:rPr>
        <w:t xml:space="preserve">ilor. </w:t>
      </w:r>
    </w:p>
    <w:tbl>
      <w:tblPr>
        <w:tblW w:w="5000" w:type="pct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4578"/>
        <w:gridCol w:w="1263"/>
        <w:gridCol w:w="1263"/>
        <w:gridCol w:w="1263"/>
        <w:gridCol w:w="1261"/>
      </w:tblGrid>
      <w:tr w:rsidR="00AA56A8" w:rsidRPr="00D47CAB" w14:paraId="4D739388" w14:textId="77777777" w:rsidTr="004B3296">
        <w:trPr>
          <w:trHeight w:val="255"/>
        </w:trPr>
        <w:tc>
          <w:tcPr>
            <w:tcW w:w="2377" w:type="pct"/>
            <w:shd w:val="clear" w:color="auto" w:fill="B4C6E7" w:themeFill="accent1" w:themeFillTint="66"/>
            <w:noWrap/>
            <w:vAlign w:val="center"/>
          </w:tcPr>
          <w:p w14:paraId="6C5222D2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Activitate</w:t>
            </w:r>
          </w:p>
        </w:tc>
        <w:tc>
          <w:tcPr>
            <w:tcW w:w="656" w:type="pct"/>
            <w:shd w:val="clear" w:color="auto" w:fill="B4C6E7" w:themeFill="accent1" w:themeFillTint="66"/>
            <w:noWrap/>
            <w:vAlign w:val="center"/>
            <w:hideMark/>
          </w:tcPr>
          <w:p w14:paraId="260ED33E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Luna 1</w:t>
            </w:r>
          </w:p>
        </w:tc>
        <w:tc>
          <w:tcPr>
            <w:tcW w:w="656" w:type="pct"/>
            <w:shd w:val="clear" w:color="auto" w:fill="B4C6E7" w:themeFill="accent1" w:themeFillTint="66"/>
            <w:noWrap/>
            <w:vAlign w:val="center"/>
            <w:hideMark/>
          </w:tcPr>
          <w:p w14:paraId="21CABC3B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Luna 2</w:t>
            </w:r>
          </w:p>
        </w:tc>
        <w:tc>
          <w:tcPr>
            <w:tcW w:w="656" w:type="pct"/>
            <w:shd w:val="clear" w:color="auto" w:fill="B4C6E7" w:themeFill="accent1" w:themeFillTint="66"/>
            <w:noWrap/>
            <w:vAlign w:val="center"/>
            <w:hideMark/>
          </w:tcPr>
          <w:p w14:paraId="79A3DA94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656" w:type="pct"/>
            <w:shd w:val="clear" w:color="auto" w:fill="B4C6E7" w:themeFill="accent1" w:themeFillTint="66"/>
            <w:noWrap/>
            <w:vAlign w:val="center"/>
            <w:hideMark/>
          </w:tcPr>
          <w:p w14:paraId="1E0553FB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Luna n</w:t>
            </w:r>
          </w:p>
        </w:tc>
      </w:tr>
      <w:tr w:rsidR="00AA56A8" w:rsidRPr="00D47CAB" w14:paraId="4E9D6CAA" w14:textId="77777777" w:rsidTr="004B3296">
        <w:trPr>
          <w:trHeight w:val="255"/>
        </w:trPr>
        <w:tc>
          <w:tcPr>
            <w:tcW w:w="2377" w:type="pct"/>
            <w:shd w:val="clear" w:color="auto" w:fill="auto"/>
            <w:noWrap/>
            <w:vAlign w:val="center"/>
          </w:tcPr>
          <w:p w14:paraId="373E24E5" w14:textId="42271AEB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Cercetare de pia</w:t>
            </w:r>
            <w:r w:rsidR="00266141" w:rsidRPr="004B3296">
              <w:rPr>
                <w:rFonts w:cstheme="minorHAnsi"/>
                <w:color w:val="000000" w:themeColor="text1"/>
                <w:sz w:val="20"/>
                <w:szCs w:val="20"/>
              </w:rPr>
              <w:t>ț</w:t>
            </w: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ă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661A2554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1416F3F1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4F9911A8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E474135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A56A8" w:rsidRPr="00D47CAB" w14:paraId="527DFA0E" w14:textId="77777777" w:rsidTr="004B3296">
        <w:trPr>
          <w:trHeight w:val="255"/>
        </w:trPr>
        <w:tc>
          <w:tcPr>
            <w:tcW w:w="2377" w:type="pct"/>
            <w:shd w:val="clear" w:color="auto" w:fill="auto"/>
            <w:noWrap/>
            <w:vAlign w:val="center"/>
          </w:tcPr>
          <w:p w14:paraId="2DF43B0D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Comunicare</w:t>
            </w:r>
          </w:p>
          <w:p w14:paraId="0D8A2071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Redactare comunicate de presă</w:t>
            </w:r>
          </w:p>
          <w:p w14:paraId="070B43CE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Redactare materiale publicitare</w:t>
            </w:r>
          </w:p>
          <w:p w14:paraId="5634E484" w14:textId="79F2F619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 xml:space="preserve">Website, creare </w:t>
            </w:r>
            <w:r w:rsidR="00266141" w:rsidRPr="004B3296">
              <w:rPr>
                <w:rFonts w:cstheme="minorHAnsi"/>
                <w:color w:val="000000" w:themeColor="text1"/>
                <w:sz w:val="20"/>
                <w:szCs w:val="20"/>
              </w:rPr>
              <w:t>ș</w:t>
            </w: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i între</w:t>
            </w:r>
            <w:r w:rsidR="00266141" w:rsidRPr="004B3296">
              <w:rPr>
                <w:rFonts w:cstheme="minorHAnsi"/>
                <w:color w:val="000000" w:themeColor="text1"/>
                <w:sz w:val="20"/>
                <w:szCs w:val="20"/>
              </w:rPr>
              <w:t>ț</w:t>
            </w: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inere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462F7C03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6B553B0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15583D30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75302164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A56A8" w:rsidRPr="00D47CAB" w14:paraId="112A288A" w14:textId="77777777" w:rsidTr="004B3296">
        <w:trPr>
          <w:trHeight w:val="255"/>
        </w:trPr>
        <w:tc>
          <w:tcPr>
            <w:tcW w:w="2377" w:type="pct"/>
            <w:shd w:val="clear" w:color="auto" w:fill="auto"/>
            <w:noWrap/>
            <w:vAlign w:val="center"/>
          </w:tcPr>
          <w:p w14:paraId="746185A1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Organizare evenimente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C506075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129142CC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69BC3ADD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752B174F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A56A8" w:rsidRPr="00D47CAB" w14:paraId="09CE9F48" w14:textId="77777777" w:rsidTr="004B3296">
        <w:trPr>
          <w:trHeight w:val="255"/>
        </w:trPr>
        <w:tc>
          <w:tcPr>
            <w:tcW w:w="2377" w:type="pct"/>
            <w:shd w:val="clear" w:color="auto" w:fill="FFFFFF" w:themeFill="background1"/>
            <w:noWrap/>
            <w:vAlign w:val="center"/>
          </w:tcPr>
          <w:p w14:paraId="5CCA51A7" w14:textId="3B0FA6A9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 xml:space="preserve">Participări la târguri </w:t>
            </w:r>
            <w:r w:rsidR="00266141" w:rsidRPr="004B3296">
              <w:rPr>
                <w:rFonts w:cstheme="minorHAnsi"/>
                <w:color w:val="000000" w:themeColor="text1"/>
                <w:sz w:val="20"/>
                <w:szCs w:val="20"/>
              </w:rPr>
              <w:t>ș</w:t>
            </w: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i expozi</w:t>
            </w:r>
            <w:r w:rsidR="00266141" w:rsidRPr="004B3296">
              <w:rPr>
                <w:rFonts w:cstheme="minorHAnsi"/>
                <w:color w:val="000000" w:themeColor="text1"/>
                <w:sz w:val="20"/>
                <w:szCs w:val="20"/>
              </w:rPr>
              <w:t>ț</w:t>
            </w: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ii interna</w:t>
            </w:r>
            <w:r w:rsidR="00266141" w:rsidRPr="004B3296">
              <w:rPr>
                <w:rFonts w:cstheme="minorHAnsi"/>
                <w:color w:val="000000" w:themeColor="text1"/>
                <w:sz w:val="20"/>
                <w:szCs w:val="20"/>
              </w:rPr>
              <w:t>ț</w:t>
            </w: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ionale, organizate în străinătate</w:t>
            </w:r>
          </w:p>
        </w:tc>
        <w:tc>
          <w:tcPr>
            <w:tcW w:w="656" w:type="pct"/>
            <w:shd w:val="clear" w:color="auto" w:fill="FFFFFF" w:themeFill="background1"/>
            <w:noWrap/>
            <w:vAlign w:val="center"/>
          </w:tcPr>
          <w:p w14:paraId="58AB578C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  <w:noWrap/>
            <w:vAlign w:val="center"/>
          </w:tcPr>
          <w:p w14:paraId="404A7492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  <w:noWrap/>
            <w:vAlign w:val="center"/>
          </w:tcPr>
          <w:p w14:paraId="0366CF4C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  <w:noWrap/>
            <w:vAlign w:val="center"/>
          </w:tcPr>
          <w:p w14:paraId="1A2B4A50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A56A8" w:rsidRPr="00D47CAB" w14:paraId="1E839DA8" w14:textId="77777777" w:rsidTr="004B3296">
        <w:trPr>
          <w:trHeight w:val="255"/>
        </w:trPr>
        <w:tc>
          <w:tcPr>
            <w:tcW w:w="2377" w:type="pct"/>
            <w:shd w:val="clear" w:color="auto" w:fill="auto"/>
            <w:noWrap/>
            <w:vAlign w:val="center"/>
          </w:tcPr>
          <w:p w14:paraId="4CEDCEA3" w14:textId="53A3C515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....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A1D2AC4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BFE7C18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CEB64DB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4D8911FB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A56A8" w:rsidRPr="00D47CAB" w14:paraId="720FE372" w14:textId="77777777" w:rsidTr="004B3296">
        <w:trPr>
          <w:trHeight w:val="255"/>
        </w:trPr>
        <w:tc>
          <w:tcPr>
            <w:tcW w:w="2377" w:type="pct"/>
            <w:shd w:val="clear" w:color="auto" w:fill="auto"/>
            <w:noWrap/>
            <w:vAlign w:val="center"/>
          </w:tcPr>
          <w:p w14:paraId="52CB14B4" w14:textId="508112DE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3296">
              <w:rPr>
                <w:rFonts w:cstheme="minorHAnsi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3E62C0F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40352027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11F56CD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A51E01F" w14:textId="77777777" w:rsidR="00AA56A8" w:rsidRPr="004B3296" w:rsidRDefault="00AA56A8" w:rsidP="004B3296">
            <w:pPr>
              <w:spacing w:before="60" w:after="60" w:line="240" w:lineRule="auto"/>
              <w:ind w:left="11" w:hanging="1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08125DD" w14:textId="7A4DAFF1" w:rsidR="00811E4B" w:rsidRPr="004B3296" w:rsidRDefault="00811E4B" w:rsidP="001B70DE">
      <w:pPr>
        <w:pStyle w:val="instruct"/>
        <w:spacing w:line="360" w:lineRule="auto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Identifica</w:t>
      </w:r>
      <w:r w:rsidR="00266141"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ț</w:t>
      </w:r>
      <w:r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i riscurile ce pot apărea în realizarea planului de ac</w:t>
      </w:r>
      <w:r w:rsidR="00266141"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ț</w:t>
      </w:r>
      <w:r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iune în condi</w:t>
      </w:r>
      <w:r w:rsidR="00266141"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ț</w:t>
      </w:r>
      <w:r w:rsidRPr="004B3296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iile descrise mai sus sau în atingerea obiectivelor</w:t>
      </w:r>
    </w:p>
    <w:p w14:paraId="2596811A" w14:textId="5860DE5B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>Aprecia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impactul pe care fiecare risc identificat îl poate avea asupra realizării planului (e.g. imposibilitatea realizării unei anumite activită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i, depă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Pr="004B3296">
        <w:rPr>
          <w:i/>
          <w:iCs/>
          <w:color w:val="808080" w:themeColor="background1" w:themeShade="80"/>
          <w:sz w:val="22"/>
          <w:szCs w:val="22"/>
        </w:rPr>
        <w:t>irea bugetului alocat unei anumite activită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i, imposibilitatea atingerii unui anumit obiectiv)</w:t>
      </w:r>
      <w:r w:rsidR="00F31293" w:rsidRPr="004B3296">
        <w:rPr>
          <w:i/>
          <w:iCs/>
          <w:color w:val="808080" w:themeColor="background1" w:themeShade="80"/>
          <w:sz w:val="22"/>
          <w:szCs w:val="22"/>
        </w:rPr>
        <w:t>;</w:t>
      </w:r>
    </w:p>
    <w:p w14:paraId="19E398FD" w14:textId="798E4209" w:rsidR="00811E4B" w:rsidRPr="004B3296" w:rsidRDefault="00811E4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lastRenderedPageBreak/>
        <w:t>Identifica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ț</w:t>
      </w:r>
      <w:r w:rsidRPr="004B3296">
        <w:rPr>
          <w:i/>
          <w:iCs/>
          <w:color w:val="808080" w:themeColor="background1" w:themeShade="80"/>
          <w:sz w:val="22"/>
          <w:szCs w:val="22"/>
        </w:rPr>
        <w:t>i măsuri de eliminare a riscurilor ori de atenuare a impactului pe care îl poate avea fiecare risc</w:t>
      </w:r>
      <w:bookmarkStart w:id="20" w:name="_Toc430679468"/>
      <w:r w:rsidR="00F31293" w:rsidRPr="004B3296">
        <w:rPr>
          <w:i/>
          <w:iCs/>
          <w:color w:val="808080" w:themeColor="background1" w:themeShade="80"/>
          <w:sz w:val="22"/>
          <w:szCs w:val="22"/>
        </w:rPr>
        <w:t>.</w:t>
      </w:r>
    </w:p>
    <w:p w14:paraId="4B70F3E2" w14:textId="5106AA43" w:rsidR="00811E4B" w:rsidRPr="00811E4B" w:rsidRDefault="00811E4B" w:rsidP="004B3296">
      <w:pPr>
        <w:pStyle w:val="Heading1"/>
        <w:spacing w:line="360" w:lineRule="auto"/>
        <w:ind w:left="0" w:firstLine="0"/>
        <w:rPr>
          <w:rFonts w:cs="Times New Roman"/>
          <w:color w:val="auto"/>
          <w:sz w:val="22"/>
          <w:szCs w:val="22"/>
        </w:rPr>
      </w:pPr>
      <w:bookmarkStart w:id="21" w:name="_Toc446498582"/>
      <w:bookmarkStart w:id="22" w:name="_Toc447184861"/>
      <w:bookmarkStart w:id="23" w:name="_Toc128331084"/>
      <w:bookmarkEnd w:id="20"/>
      <w:r w:rsidRPr="00811E4B">
        <w:rPr>
          <w:rFonts w:cs="Times New Roman"/>
          <w:color w:val="auto"/>
          <w:sz w:val="22"/>
          <w:szCs w:val="22"/>
        </w:rPr>
        <w:t>A</w:t>
      </w:r>
      <w:bookmarkEnd w:id="21"/>
      <w:r w:rsidRPr="00811E4B">
        <w:rPr>
          <w:rFonts w:cs="Times New Roman"/>
          <w:color w:val="auto"/>
          <w:sz w:val="22"/>
          <w:szCs w:val="22"/>
        </w:rPr>
        <w:t xml:space="preserve">naliza </w:t>
      </w:r>
      <w:r w:rsidR="00266141">
        <w:rPr>
          <w:rFonts w:cs="Times New Roman"/>
          <w:color w:val="auto"/>
          <w:sz w:val="22"/>
          <w:szCs w:val="22"/>
        </w:rPr>
        <w:t>ș</w:t>
      </w:r>
      <w:r w:rsidRPr="00811E4B">
        <w:rPr>
          <w:rFonts w:cs="Times New Roman"/>
          <w:color w:val="auto"/>
          <w:sz w:val="22"/>
          <w:szCs w:val="22"/>
        </w:rPr>
        <w:t>i previziunea financiară</w:t>
      </w:r>
      <w:bookmarkEnd w:id="22"/>
      <w:bookmarkEnd w:id="23"/>
    </w:p>
    <w:p w14:paraId="4748F400" w14:textId="7F99F9A3" w:rsidR="00811E4B" w:rsidRPr="004B3296" w:rsidRDefault="00BE0C0B" w:rsidP="001B70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color w:val="808080" w:themeColor="background1" w:themeShade="80"/>
          <w:sz w:val="22"/>
          <w:szCs w:val="22"/>
        </w:rPr>
      </w:pPr>
      <w:r w:rsidRPr="004B3296">
        <w:rPr>
          <w:color w:val="808080" w:themeColor="background1" w:themeShade="80"/>
          <w:sz w:val="22"/>
          <w:szCs w:val="22"/>
        </w:rPr>
        <w:t>Detalia</w:t>
      </w:r>
      <w:r w:rsidR="00266141" w:rsidRPr="004B3296">
        <w:rPr>
          <w:color w:val="808080" w:themeColor="background1" w:themeShade="80"/>
          <w:sz w:val="22"/>
          <w:szCs w:val="22"/>
        </w:rPr>
        <w:t>ț</w:t>
      </w:r>
      <w:r w:rsidRPr="004B3296">
        <w:rPr>
          <w:color w:val="808080" w:themeColor="background1" w:themeShade="80"/>
          <w:sz w:val="22"/>
          <w:szCs w:val="22"/>
        </w:rPr>
        <w:t>i</w:t>
      </w:r>
      <w:r w:rsidR="00811E4B" w:rsidRPr="004B3296">
        <w:rPr>
          <w:color w:val="808080" w:themeColor="background1" w:themeShade="80"/>
          <w:sz w:val="22"/>
          <w:szCs w:val="22"/>
        </w:rPr>
        <w:t xml:space="preserve"> fluxul de </w:t>
      </w:r>
      <w:r w:rsidRPr="004B3296">
        <w:rPr>
          <w:color w:val="808080" w:themeColor="background1" w:themeShade="80"/>
          <w:sz w:val="22"/>
          <w:szCs w:val="22"/>
        </w:rPr>
        <w:t>intrări</w:t>
      </w:r>
      <w:r w:rsidR="00811E4B" w:rsidRPr="004B3296">
        <w:rPr>
          <w:color w:val="808080" w:themeColor="background1" w:themeShade="80"/>
          <w:sz w:val="22"/>
          <w:szCs w:val="22"/>
        </w:rPr>
        <w:t xml:space="preserve"> si </w:t>
      </w:r>
      <w:r w:rsidRPr="004B3296">
        <w:rPr>
          <w:color w:val="808080" w:themeColor="background1" w:themeShade="80"/>
          <w:sz w:val="22"/>
          <w:szCs w:val="22"/>
        </w:rPr>
        <w:t>ie</w:t>
      </w:r>
      <w:r w:rsidR="00266141" w:rsidRPr="004B3296">
        <w:rPr>
          <w:color w:val="808080" w:themeColor="background1" w:themeShade="80"/>
          <w:sz w:val="22"/>
          <w:szCs w:val="22"/>
        </w:rPr>
        <w:t>ș</w:t>
      </w:r>
      <w:r w:rsidRPr="004B3296">
        <w:rPr>
          <w:color w:val="808080" w:themeColor="background1" w:themeShade="80"/>
          <w:sz w:val="22"/>
          <w:szCs w:val="22"/>
        </w:rPr>
        <w:t>iri</w:t>
      </w:r>
      <w:r w:rsidR="00811E4B" w:rsidRPr="004B3296">
        <w:rPr>
          <w:color w:val="808080" w:themeColor="background1" w:themeShade="80"/>
          <w:sz w:val="22"/>
          <w:szCs w:val="22"/>
        </w:rPr>
        <w:t xml:space="preserve"> incluse in macheta financiara, anexa la ghidul solicitantului</w:t>
      </w:r>
    </w:p>
    <w:p w14:paraId="370E24E8" w14:textId="77777777" w:rsidR="00811E4B" w:rsidRDefault="00811E4B" w:rsidP="00411140">
      <w:pPr>
        <w:spacing w:line="360" w:lineRule="auto"/>
        <w:ind w:left="0" w:firstLine="0"/>
        <w:rPr>
          <w:color w:val="auto"/>
          <w:sz w:val="22"/>
          <w:szCs w:val="22"/>
        </w:rPr>
      </w:pPr>
    </w:p>
    <w:p w14:paraId="1A534C2B" w14:textId="742571F6" w:rsidR="00892356" w:rsidRPr="004B3296" w:rsidRDefault="00811E4B" w:rsidP="004B3296">
      <w:pPr>
        <w:spacing w:line="360" w:lineRule="auto"/>
        <w:ind w:left="0" w:firstLine="0"/>
        <w:rPr>
          <w:i/>
          <w:iCs/>
          <w:color w:val="808080" w:themeColor="background1" w:themeShade="80"/>
          <w:sz w:val="22"/>
          <w:szCs w:val="22"/>
        </w:rPr>
      </w:pP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Planul de afaceri nu trebuie </w:t>
      </w:r>
      <w:r w:rsidR="002A362A" w:rsidRPr="004B3296">
        <w:rPr>
          <w:i/>
          <w:iCs/>
          <w:color w:val="808080" w:themeColor="background1" w:themeShade="80"/>
          <w:sz w:val="22"/>
          <w:szCs w:val="22"/>
        </w:rPr>
        <w:t>s</w:t>
      </w:r>
      <w:r w:rsidR="002A362A">
        <w:rPr>
          <w:i/>
          <w:iCs/>
          <w:color w:val="808080" w:themeColor="background1" w:themeShade="80"/>
          <w:sz w:val="22"/>
          <w:szCs w:val="22"/>
        </w:rPr>
        <w:t>ă</w:t>
      </w:r>
      <w:r w:rsidR="002A362A" w:rsidRPr="004B3296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="00BE0C0B" w:rsidRPr="004B3296">
        <w:rPr>
          <w:i/>
          <w:iCs/>
          <w:color w:val="808080" w:themeColor="background1" w:themeShade="80"/>
          <w:sz w:val="22"/>
          <w:szCs w:val="22"/>
        </w:rPr>
        <w:t>depă</w:t>
      </w:r>
      <w:r w:rsidR="00266141" w:rsidRPr="004B3296">
        <w:rPr>
          <w:i/>
          <w:iCs/>
          <w:color w:val="808080" w:themeColor="background1" w:themeShade="80"/>
          <w:sz w:val="22"/>
          <w:szCs w:val="22"/>
        </w:rPr>
        <w:t>ș</w:t>
      </w:r>
      <w:r w:rsidR="00BE0C0B" w:rsidRPr="004B3296">
        <w:rPr>
          <w:i/>
          <w:iCs/>
          <w:color w:val="808080" w:themeColor="background1" w:themeShade="80"/>
          <w:sz w:val="22"/>
          <w:szCs w:val="22"/>
        </w:rPr>
        <w:t>ească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="00E46F8A" w:rsidRPr="004B3296">
        <w:rPr>
          <w:i/>
          <w:iCs/>
          <w:color w:val="808080" w:themeColor="background1" w:themeShade="80"/>
          <w:sz w:val="22"/>
          <w:szCs w:val="22"/>
        </w:rPr>
        <w:t>10</w:t>
      </w:r>
      <w:r w:rsidRPr="004B3296">
        <w:rPr>
          <w:i/>
          <w:iCs/>
          <w:color w:val="808080" w:themeColor="background1" w:themeShade="80"/>
          <w:sz w:val="22"/>
          <w:szCs w:val="22"/>
        </w:rPr>
        <w:t xml:space="preserve"> pagini.</w:t>
      </w:r>
      <w:r w:rsidR="005B57E2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="005B57E2" w:rsidRPr="005B57E2">
        <w:rPr>
          <w:i/>
          <w:iCs/>
          <w:color w:val="808080" w:themeColor="background1" w:themeShade="80"/>
          <w:sz w:val="22"/>
          <w:szCs w:val="22"/>
        </w:rPr>
        <w:t xml:space="preserve">Numai informațiile cuprinse în aceste limite vor fi considerate în evaluare. Documentul se redactează în limba română cu font TNR 11pt, </w:t>
      </w:r>
      <w:proofErr w:type="spellStart"/>
      <w:r w:rsidR="005B57E2" w:rsidRPr="005B57E2">
        <w:rPr>
          <w:i/>
          <w:iCs/>
          <w:color w:val="808080" w:themeColor="background1" w:themeShade="80"/>
          <w:sz w:val="22"/>
          <w:szCs w:val="22"/>
        </w:rPr>
        <w:t>spacing</w:t>
      </w:r>
      <w:proofErr w:type="spellEnd"/>
      <w:r w:rsidR="005B57E2" w:rsidRPr="005B57E2">
        <w:rPr>
          <w:i/>
          <w:iCs/>
          <w:color w:val="808080" w:themeColor="background1" w:themeShade="80"/>
          <w:sz w:val="22"/>
          <w:szCs w:val="22"/>
        </w:rPr>
        <w:t xml:space="preserve"> 1.5, și margini 2 cm</w:t>
      </w:r>
      <w:r w:rsidR="005B57E2">
        <w:rPr>
          <w:i/>
          <w:iCs/>
          <w:color w:val="808080" w:themeColor="background1" w:themeShade="80"/>
          <w:sz w:val="22"/>
          <w:szCs w:val="22"/>
        </w:rPr>
        <w:t xml:space="preserve">. </w:t>
      </w:r>
      <w:r w:rsidR="005B57E2" w:rsidRPr="005B57E2">
        <w:rPr>
          <w:i/>
          <w:iCs/>
          <w:color w:val="808080" w:themeColor="background1" w:themeShade="80"/>
          <w:sz w:val="22"/>
          <w:szCs w:val="22"/>
        </w:rPr>
        <w:t xml:space="preserve">Instrucțiunile de completare în </w:t>
      </w:r>
      <w:proofErr w:type="spellStart"/>
      <w:r w:rsidR="005B57E2" w:rsidRPr="005B57E2">
        <w:rPr>
          <w:i/>
          <w:iCs/>
          <w:color w:val="808080" w:themeColor="background1" w:themeShade="80"/>
          <w:sz w:val="22"/>
          <w:szCs w:val="22"/>
        </w:rPr>
        <w:t>italics</w:t>
      </w:r>
      <w:proofErr w:type="spellEnd"/>
      <w:r w:rsidR="005B57E2" w:rsidRPr="005B57E2">
        <w:rPr>
          <w:i/>
          <w:iCs/>
          <w:color w:val="808080" w:themeColor="background1" w:themeShade="80"/>
          <w:sz w:val="22"/>
          <w:szCs w:val="22"/>
        </w:rPr>
        <w:t xml:space="preserve"> aferente fiecărei secțiuni vor fi șterse.</w:t>
      </w:r>
    </w:p>
    <w:sectPr w:rsidR="00892356" w:rsidRPr="004B3296" w:rsidSect="00892356">
      <w:head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C610" w14:textId="77777777" w:rsidR="00715C98" w:rsidRDefault="00715C98" w:rsidP="00AF13F9">
      <w:pPr>
        <w:spacing w:after="0" w:line="240" w:lineRule="auto"/>
      </w:pPr>
      <w:r>
        <w:separator/>
      </w:r>
    </w:p>
  </w:endnote>
  <w:endnote w:type="continuationSeparator" w:id="0">
    <w:p w14:paraId="1C11D400" w14:textId="77777777" w:rsidR="00715C98" w:rsidRDefault="00715C98" w:rsidP="00AF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AEAD" w14:textId="77777777" w:rsidR="00715C98" w:rsidRDefault="00715C98" w:rsidP="00AF13F9">
      <w:pPr>
        <w:spacing w:after="0" w:line="240" w:lineRule="auto"/>
      </w:pPr>
      <w:r>
        <w:separator/>
      </w:r>
    </w:p>
  </w:footnote>
  <w:footnote w:type="continuationSeparator" w:id="0">
    <w:p w14:paraId="1AFED680" w14:textId="77777777" w:rsidR="00715C98" w:rsidRDefault="00715C98" w:rsidP="00AF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EDAD" w14:textId="22608991" w:rsidR="009E26A4" w:rsidRPr="0063468F" w:rsidRDefault="009E26A4" w:rsidP="004B32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638"/>
      </w:tabs>
      <w:spacing w:after="0" w:line="240" w:lineRule="auto"/>
      <w:ind w:left="11" w:hanging="11"/>
      <w:rPr>
        <w:sz w:val="20"/>
        <w:szCs w:val="20"/>
      </w:rPr>
    </w:pPr>
    <w:r w:rsidRPr="0063468F">
      <w:rPr>
        <w:sz w:val="20"/>
        <w:szCs w:val="20"/>
      </w:rPr>
      <w:t>Propunere de colaborare HRIA</w:t>
    </w:r>
    <w:r w:rsidRPr="0063468F">
      <w:rPr>
        <w:sz w:val="20"/>
        <w:szCs w:val="20"/>
      </w:rPr>
      <w:tab/>
    </w:r>
    <w:r w:rsidRPr="0063468F">
      <w:rPr>
        <w:sz w:val="20"/>
        <w:szCs w:val="20"/>
      </w:rPr>
      <w:tab/>
      <w:t>A</w:t>
    </w:r>
    <w:r>
      <w:rPr>
        <w:sz w:val="20"/>
        <w:szCs w:val="20"/>
      </w:rPr>
      <w:t xml:space="preserve">nexa </w:t>
    </w:r>
    <w:r w:rsidRPr="0063468F">
      <w:rPr>
        <w:sz w:val="20"/>
        <w:szCs w:val="20"/>
      </w:rPr>
      <w:t>I</w:t>
    </w:r>
    <w:r>
      <w:rPr>
        <w:sz w:val="20"/>
        <w:szCs w:val="20"/>
      </w:rPr>
      <w:t>I</w:t>
    </w:r>
    <w:r w:rsidRPr="0063468F">
      <w:rPr>
        <w:sz w:val="20"/>
        <w:szCs w:val="20"/>
      </w:rPr>
      <w:t xml:space="preserve"> – </w:t>
    </w:r>
    <w:r>
      <w:rPr>
        <w:sz w:val="20"/>
        <w:szCs w:val="20"/>
      </w:rPr>
      <w:t>Plan de afaceri</w:t>
    </w:r>
  </w:p>
  <w:p w14:paraId="06B2C7DA" w14:textId="77777777" w:rsidR="00AF13F9" w:rsidRDefault="00AF13F9" w:rsidP="009E26A4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554"/>
    <w:multiLevelType w:val="hybridMultilevel"/>
    <w:tmpl w:val="4202B57E"/>
    <w:lvl w:ilvl="0" w:tplc="00000008">
      <w:start w:val="10"/>
      <w:numFmt w:val="bullet"/>
      <w:lvlText w:val="-"/>
      <w:lvlJc w:val="left"/>
      <w:pPr>
        <w:ind w:left="720" w:hanging="360"/>
      </w:pPr>
      <w:rPr>
        <w:rFonts w:ascii="Georgia" w:hAnsi="Georgia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3006"/>
    <w:multiLevelType w:val="multilevel"/>
    <w:tmpl w:val="22C650FE"/>
    <w:lvl w:ilvl="0">
      <w:start w:val="1"/>
      <w:numFmt w:val="bullet"/>
      <w:lvlText w:val="-"/>
      <w:lvlJc w:val="left"/>
      <w:pPr>
        <w:ind w:left="1721" w:hanging="1721"/>
      </w:pPr>
      <w:rPr>
        <w:rFonts w:ascii="Calibri" w:eastAsia="Calibri" w:hAnsi="Calibri" w:cs="Calibri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451" w:hanging="2451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77" w:hanging="277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97" w:hanging="349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17" w:hanging="421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37" w:hanging="493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57" w:hanging="565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77" w:hanging="637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97" w:hanging="709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5754337"/>
    <w:multiLevelType w:val="hybridMultilevel"/>
    <w:tmpl w:val="A516C7B4"/>
    <w:lvl w:ilvl="0" w:tplc="668A3F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F140F"/>
    <w:multiLevelType w:val="hybridMultilevel"/>
    <w:tmpl w:val="6BBA52FA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1CB24F6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B24F6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0683D"/>
    <w:multiLevelType w:val="hybridMultilevel"/>
    <w:tmpl w:val="EF7859C4"/>
    <w:lvl w:ilvl="0" w:tplc="FFFFFFFF">
      <w:start w:val="1"/>
      <w:numFmt w:val="decimal"/>
      <w:lvlText w:val="%1."/>
      <w:lvlJc w:val="left"/>
      <w:pPr>
        <w:ind w:left="771" w:hanging="360"/>
      </w:pPr>
      <w:rPr>
        <w:rFonts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35F701D7"/>
    <w:multiLevelType w:val="multilevel"/>
    <w:tmpl w:val="A0CE91AC"/>
    <w:lvl w:ilvl="0">
      <w:start w:val="1"/>
      <w:numFmt w:val="bullet"/>
      <w:lvlText w:val="-"/>
      <w:lvlJc w:val="left"/>
      <w:pPr>
        <w:ind w:left="1166" w:hanging="116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7" w:hanging="15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7" w:hanging="222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7" w:hanging="294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7" w:hanging="366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7" w:hanging="438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7" w:hanging="51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7" w:hanging="582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7" w:hanging="654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56AE1ED8"/>
    <w:multiLevelType w:val="hybridMultilevel"/>
    <w:tmpl w:val="4A82B37E"/>
    <w:lvl w:ilvl="0" w:tplc="715AEB30">
      <w:start w:val="1"/>
      <w:numFmt w:val="decimal"/>
      <w:lvlText w:val="%1."/>
      <w:lvlJc w:val="left"/>
      <w:pPr>
        <w:ind w:left="771" w:hanging="360"/>
      </w:pPr>
      <w:rPr>
        <w:rFonts w:hint="default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91" w:hanging="360"/>
      </w:pPr>
    </w:lvl>
    <w:lvl w:ilvl="2" w:tplc="0418001B" w:tentative="1">
      <w:start w:val="1"/>
      <w:numFmt w:val="lowerRoman"/>
      <w:lvlText w:val="%3."/>
      <w:lvlJc w:val="right"/>
      <w:pPr>
        <w:ind w:left="2211" w:hanging="180"/>
      </w:pPr>
    </w:lvl>
    <w:lvl w:ilvl="3" w:tplc="0418000F" w:tentative="1">
      <w:start w:val="1"/>
      <w:numFmt w:val="decimal"/>
      <w:lvlText w:val="%4."/>
      <w:lvlJc w:val="left"/>
      <w:pPr>
        <w:ind w:left="2931" w:hanging="360"/>
      </w:pPr>
    </w:lvl>
    <w:lvl w:ilvl="4" w:tplc="04180019" w:tentative="1">
      <w:start w:val="1"/>
      <w:numFmt w:val="lowerLetter"/>
      <w:lvlText w:val="%5."/>
      <w:lvlJc w:val="left"/>
      <w:pPr>
        <w:ind w:left="3651" w:hanging="360"/>
      </w:pPr>
    </w:lvl>
    <w:lvl w:ilvl="5" w:tplc="0418001B" w:tentative="1">
      <w:start w:val="1"/>
      <w:numFmt w:val="lowerRoman"/>
      <w:lvlText w:val="%6."/>
      <w:lvlJc w:val="right"/>
      <w:pPr>
        <w:ind w:left="4371" w:hanging="180"/>
      </w:pPr>
    </w:lvl>
    <w:lvl w:ilvl="6" w:tplc="0418000F" w:tentative="1">
      <w:start w:val="1"/>
      <w:numFmt w:val="decimal"/>
      <w:lvlText w:val="%7."/>
      <w:lvlJc w:val="left"/>
      <w:pPr>
        <w:ind w:left="5091" w:hanging="360"/>
      </w:pPr>
    </w:lvl>
    <w:lvl w:ilvl="7" w:tplc="04180019" w:tentative="1">
      <w:start w:val="1"/>
      <w:numFmt w:val="lowerLetter"/>
      <w:lvlText w:val="%8."/>
      <w:lvlJc w:val="left"/>
      <w:pPr>
        <w:ind w:left="5811" w:hanging="360"/>
      </w:pPr>
    </w:lvl>
    <w:lvl w:ilvl="8" w:tplc="0418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714C3774"/>
    <w:multiLevelType w:val="hybridMultilevel"/>
    <w:tmpl w:val="2CFE7B42"/>
    <w:lvl w:ilvl="0" w:tplc="668A3F52">
      <w:start w:val="1"/>
      <w:numFmt w:val="decimal"/>
      <w:lvlText w:val="%1."/>
      <w:lvlJc w:val="left"/>
      <w:pPr>
        <w:ind w:left="1131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51" w:hanging="360"/>
      </w:pPr>
    </w:lvl>
    <w:lvl w:ilvl="2" w:tplc="0418001B" w:tentative="1">
      <w:start w:val="1"/>
      <w:numFmt w:val="lowerRoman"/>
      <w:lvlText w:val="%3."/>
      <w:lvlJc w:val="right"/>
      <w:pPr>
        <w:ind w:left="2571" w:hanging="180"/>
      </w:pPr>
    </w:lvl>
    <w:lvl w:ilvl="3" w:tplc="0418000F" w:tentative="1">
      <w:start w:val="1"/>
      <w:numFmt w:val="decimal"/>
      <w:lvlText w:val="%4."/>
      <w:lvlJc w:val="left"/>
      <w:pPr>
        <w:ind w:left="3291" w:hanging="360"/>
      </w:pPr>
    </w:lvl>
    <w:lvl w:ilvl="4" w:tplc="04180019" w:tentative="1">
      <w:start w:val="1"/>
      <w:numFmt w:val="lowerLetter"/>
      <w:lvlText w:val="%5."/>
      <w:lvlJc w:val="left"/>
      <w:pPr>
        <w:ind w:left="4011" w:hanging="360"/>
      </w:pPr>
    </w:lvl>
    <w:lvl w:ilvl="5" w:tplc="0418001B" w:tentative="1">
      <w:start w:val="1"/>
      <w:numFmt w:val="lowerRoman"/>
      <w:lvlText w:val="%6."/>
      <w:lvlJc w:val="right"/>
      <w:pPr>
        <w:ind w:left="4731" w:hanging="180"/>
      </w:pPr>
    </w:lvl>
    <w:lvl w:ilvl="6" w:tplc="0418000F" w:tentative="1">
      <w:start w:val="1"/>
      <w:numFmt w:val="decimal"/>
      <w:lvlText w:val="%7."/>
      <w:lvlJc w:val="left"/>
      <w:pPr>
        <w:ind w:left="5451" w:hanging="360"/>
      </w:pPr>
    </w:lvl>
    <w:lvl w:ilvl="7" w:tplc="04180019" w:tentative="1">
      <w:start w:val="1"/>
      <w:numFmt w:val="lowerLetter"/>
      <w:lvlText w:val="%8."/>
      <w:lvlJc w:val="left"/>
      <w:pPr>
        <w:ind w:left="6171" w:hanging="360"/>
      </w:pPr>
    </w:lvl>
    <w:lvl w:ilvl="8" w:tplc="0418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" w15:restartNumberingAfterBreak="0">
    <w:nsid w:val="72991D8A"/>
    <w:multiLevelType w:val="multilevel"/>
    <w:tmpl w:val="C4CC4CD6"/>
    <w:lvl w:ilvl="0">
      <w:start w:val="1"/>
      <w:numFmt w:val="bullet"/>
      <w:lvlText w:val="-"/>
      <w:lvlJc w:val="left"/>
      <w:pPr>
        <w:ind w:left="1166" w:hanging="1166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749840BE"/>
    <w:multiLevelType w:val="hybridMultilevel"/>
    <w:tmpl w:val="53EE416C"/>
    <w:lvl w:ilvl="0" w:tplc="FFFFFFFF">
      <w:start w:val="1"/>
      <w:numFmt w:val="decimal"/>
      <w:lvlText w:val="%1."/>
      <w:lvlJc w:val="left"/>
      <w:pPr>
        <w:ind w:left="771" w:hanging="360"/>
      </w:pPr>
      <w:rPr>
        <w:rFonts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num w:numId="1" w16cid:durableId="923076598">
    <w:abstractNumId w:val="1"/>
  </w:num>
  <w:num w:numId="2" w16cid:durableId="464741049">
    <w:abstractNumId w:val="8"/>
  </w:num>
  <w:num w:numId="3" w16cid:durableId="270094937">
    <w:abstractNumId w:val="5"/>
  </w:num>
  <w:num w:numId="4" w16cid:durableId="1277297788">
    <w:abstractNumId w:val="2"/>
  </w:num>
  <w:num w:numId="5" w16cid:durableId="266352593">
    <w:abstractNumId w:val="0"/>
  </w:num>
  <w:num w:numId="6" w16cid:durableId="1518419487">
    <w:abstractNumId w:val="7"/>
  </w:num>
  <w:num w:numId="7" w16cid:durableId="1199513226">
    <w:abstractNumId w:val="6"/>
  </w:num>
  <w:num w:numId="8" w16cid:durableId="1757827688">
    <w:abstractNumId w:val="9"/>
  </w:num>
  <w:num w:numId="9" w16cid:durableId="930506940">
    <w:abstractNumId w:val="4"/>
  </w:num>
  <w:num w:numId="10" w16cid:durableId="9884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CC"/>
    <w:rsid w:val="000B2B69"/>
    <w:rsid w:val="001922CC"/>
    <w:rsid w:val="001B70DE"/>
    <w:rsid w:val="00215325"/>
    <w:rsid w:val="00266141"/>
    <w:rsid w:val="002827F8"/>
    <w:rsid w:val="002A362A"/>
    <w:rsid w:val="002F16FF"/>
    <w:rsid w:val="0034029B"/>
    <w:rsid w:val="0036750E"/>
    <w:rsid w:val="00411140"/>
    <w:rsid w:val="004460B4"/>
    <w:rsid w:val="004615E4"/>
    <w:rsid w:val="004B3296"/>
    <w:rsid w:val="005A4EED"/>
    <w:rsid w:val="005A5C92"/>
    <w:rsid w:val="005B57E2"/>
    <w:rsid w:val="005C47F1"/>
    <w:rsid w:val="005C78C9"/>
    <w:rsid w:val="006226FA"/>
    <w:rsid w:val="00634EEB"/>
    <w:rsid w:val="00702D15"/>
    <w:rsid w:val="00715C98"/>
    <w:rsid w:val="00716D9F"/>
    <w:rsid w:val="007175B8"/>
    <w:rsid w:val="0077064B"/>
    <w:rsid w:val="00811E4B"/>
    <w:rsid w:val="00884A87"/>
    <w:rsid w:val="00892356"/>
    <w:rsid w:val="008C5461"/>
    <w:rsid w:val="00967BB9"/>
    <w:rsid w:val="009E26A4"/>
    <w:rsid w:val="009F03C4"/>
    <w:rsid w:val="00A300BC"/>
    <w:rsid w:val="00A366C9"/>
    <w:rsid w:val="00A85271"/>
    <w:rsid w:val="00A93E93"/>
    <w:rsid w:val="00AA56A8"/>
    <w:rsid w:val="00AF13F9"/>
    <w:rsid w:val="00BD1438"/>
    <w:rsid w:val="00BE0C0B"/>
    <w:rsid w:val="00CA71E9"/>
    <w:rsid w:val="00DD769B"/>
    <w:rsid w:val="00DE0789"/>
    <w:rsid w:val="00DE6CEB"/>
    <w:rsid w:val="00E102FE"/>
    <w:rsid w:val="00E46F8A"/>
    <w:rsid w:val="00F3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AB3F"/>
  <w15:chartTrackingRefBased/>
  <w15:docId w15:val="{5BA4E376-8351-4C52-AEBD-376B0045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F9"/>
    <w:pPr>
      <w:spacing w:after="48" w:line="270" w:lineRule="auto"/>
      <w:ind w:left="40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69B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69B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F9"/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1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F9"/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character" w:styleId="Strong">
    <w:name w:val="Strong"/>
    <w:basedOn w:val="DefaultParagraphFont"/>
    <w:uiPriority w:val="22"/>
    <w:qFormat/>
    <w:rsid w:val="00AF13F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D769B"/>
    <w:rPr>
      <w:rFonts w:ascii="Times New Roman" w:eastAsiaTheme="majorEastAsia" w:hAnsi="Times New Roman" w:cstheme="majorBidi"/>
      <w:b/>
      <w:color w:val="2F5496" w:themeColor="accent1" w:themeShade="BF"/>
      <w:kern w:val="0"/>
      <w:sz w:val="32"/>
      <w:szCs w:val="32"/>
      <w:lang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rsid w:val="00DD769B"/>
    <w:rPr>
      <w:rFonts w:ascii="Times New Roman" w:eastAsiaTheme="majorEastAsia" w:hAnsi="Times New Roman" w:cstheme="majorBidi"/>
      <w:b/>
      <w:color w:val="2F5496" w:themeColor="accent1" w:themeShade="BF"/>
      <w:kern w:val="0"/>
      <w:sz w:val="26"/>
      <w:szCs w:val="26"/>
      <w:lang w:eastAsia="ro-RO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2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271"/>
    <w:rPr>
      <w:rFonts w:ascii="Times New Roman" w:eastAsia="Times New Roman" w:hAnsi="Times New Roman" w:cs="Times New Roman"/>
      <w:color w:val="000000"/>
      <w:kern w:val="0"/>
      <w:sz w:val="20"/>
      <w:szCs w:val="20"/>
      <w:lang w:eastAsia="ro-RO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8527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60B4"/>
    <w:rPr>
      <w:rFonts w:ascii="Courier New" w:eastAsia="Times New Roman" w:hAnsi="Courier New" w:cs="Courier New"/>
      <w:kern w:val="0"/>
      <w:sz w:val="20"/>
      <w:szCs w:val="20"/>
      <w:lang w:eastAsia="ro-RO"/>
      <w14:ligatures w14:val="none"/>
    </w:rPr>
  </w:style>
  <w:style w:type="character" w:customStyle="1" w:styleId="y2iqfc">
    <w:name w:val="y2iqfc"/>
    <w:basedOn w:val="DefaultParagraphFont"/>
    <w:rsid w:val="004460B4"/>
  </w:style>
  <w:style w:type="paragraph" w:styleId="ListParagraph">
    <w:name w:val="List Paragraph"/>
    <w:basedOn w:val="Normal"/>
    <w:link w:val="ListParagraphChar"/>
    <w:uiPriority w:val="34"/>
    <w:qFormat/>
    <w:rsid w:val="004460B4"/>
    <w:pPr>
      <w:ind w:left="720"/>
      <w:contextualSpacing/>
    </w:pPr>
  </w:style>
  <w:style w:type="character" w:customStyle="1" w:styleId="Bodytext210pt">
    <w:name w:val="Body text (2) + 10 pt"/>
    <w:aliases w:val="Bold"/>
    <w:basedOn w:val="DefaultParagraphFont"/>
    <w:rsid w:val="00E10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Italic">
    <w:name w:val="Body text (2) + Italic"/>
    <w:basedOn w:val="DefaultParagraphFont"/>
    <w:rsid w:val="00E10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">
    <w:name w:val="Body text (2)"/>
    <w:basedOn w:val="DefaultParagraphFont"/>
    <w:rsid w:val="006226F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paragraph" w:styleId="TOC1">
    <w:name w:val="toc 1"/>
    <w:basedOn w:val="Normal"/>
    <w:next w:val="Normal"/>
    <w:autoRedefine/>
    <w:uiPriority w:val="39"/>
    <w:rsid w:val="00811E4B"/>
    <w:pPr>
      <w:widowControl w:val="0"/>
      <w:tabs>
        <w:tab w:val="left" w:pos="660"/>
        <w:tab w:val="right" w:leader="dot" w:pos="9062"/>
      </w:tabs>
      <w:autoSpaceDE w:val="0"/>
      <w:autoSpaceDN w:val="0"/>
      <w:adjustRightInd w:val="0"/>
      <w:spacing w:before="60" w:after="0" w:line="240" w:lineRule="auto"/>
      <w:ind w:left="0" w:firstLine="0"/>
    </w:pPr>
    <w:rPr>
      <w:rFonts w:asciiTheme="minorHAnsi" w:hAnsiTheme="minorHAnsi" w:cstheme="minorBidi"/>
      <w:b/>
      <w:iCs/>
      <w:noProof/>
      <w:color w:val="auto"/>
      <w:sz w:val="22"/>
      <w:szCs w:val="22"/>
      <w:lang w:eastAsia="sk-SK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1E4B"/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811E4B"/>
    <w:pPr>
      <w:widowControl w:val="0"/>
      <w:autoSpaceDE w:val="0"/>
      <w:autoSpaceDN w:val="0"/>
      <w:adjustRightInd w:val="0"/>
      <w:spacing w:line="240" w:lineRule="auto"/>
      <w:ind w:left="0" w:firstLine="0"/>
      <w:outlineLvl w:val="9"/>
    </w:pPr>
    <w:rPr>
      <w:rFonts w:asciiTheme="majorHAnsi" w:hAnsiTheme="majorHAnsi"/>
      <w:b w:val="0"/>
      <w:iCs/>
      <w:noProof/>
      <w:lang w:val="en-US" w:eastAsia="sk-SK"/>
    </w:rPr>
  </w:style>
  <w:style w:type="character" w:styleId="Hyperlink">
    <w:name w:val="Hyperlink"/>
    <w:uiPriority w:val="99"/>
    <w:unhideWhenUsed/>
    <w:rsid w:val="00811E4B"/>
    <w:rPr>
      <w:color w:val="0000FF"/>
      <w:u w:val="single"/>
    </w:rPr>
  </w:style>
  <w:style w:type="paragraph" w:customStyle="1" w:styleId="instruct">
    <w:name w:val="instruct"/>
    <w:basedOn w:val="Normal"/>
    <w:rsid w:val="00811E4B"/>
    <w:pPr>
      <w:widowControl w:val="0"/>
      <w:autoSpaceDE w:val="0"/>
      <w:autoSpaceDN w:val="0"/>
      <w:adjustRightInd w:val="0"/>
      <w:spacing w:before="40" w:after="40" w:line="240" w:lineRule="auto"/>
      <w:ind w:left="0" w:firstLine="0"/>
    </w:pPr>
    <w:rPr>
      <w:rFonts w:ascii="Trebuchet MS" w:hAnsi="Trebuchet MS" w:cs="Arial"/>
      <w:i/>
      <w:noProof/>
      <w:color w:val="auto"/>
      <w:sz w:val="20"/>
      <w:szCs w:val="21"/>
      <w:lang w:eastAsia="sk-SK"/>
    </w:rPr>
  </w:style>
  <w:style w:type="paragraph" w:styleId="Revision">
    <w:name w:val="Revision"/>
    <w:hidden/>
    <w:uiPriority w:val="99"/>
    <w:semiHidden/>
    <w:rsid w:val="000B2B6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DC09-F104-480C-A791-F0E64CD4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Florea</dc:creator>
  <cp:keywords/>
  <dc:description/>
  <cp:lastModifiedBy>Mihai DASCALU (958)</cp:lastModifiedBy>
  <cp:revision>21</cp:revision>
  <dcterms:created xsi:type="dcterms:W3CDTF">2023-10-01T19:02:00Z</dcterms:created>
  <dcterms:modified xsi:type="dcterms:W3CDTF">2023-10-04T21:24:00Z</dcterms:modified>
</cp:coreProperties>
</file>